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b/>
          <w:bCs/>
          <w:i w:val="0"/>
          <w:iCs w:val="0"/>
          <w:caps w:val="0"/>
          <w:color w:val="333333"/>
          <w:spacing w:val="0"/>
          <w:kern w:val="0"/>
          <w:sz w:val="36"/>
          <w:szCs w:val="36"/>
          <w:shd w:val="clear" w:fill="FFFFFF"/>
          <w:lang w:val="en-US" w:eastAsia="zh-CN" w:bidi="ar"/>
        </w:rPr>
      </w:pPr>
      <w:r>
        <w:rPr>
          <w:rFonts w:hint="eastAsia" w:ascii="宋体" w:hAnsi="宋体" w:eastAsia="宋体" w:cs="宋体"/>
          <w:b/>
          <w:bCs/>
          <w:i w:val="0"/>
          <w:iCs w:val="0"/>
          <w:caps w:val="0"/>
          <w:color w:val="333333"/>
          <w:spacing w:val="0"/>
          <w:kern w:val="0"/>
          <w:sz w:val="36"/>
          <w:szCs w:val="36"/>
          <w:shd w:val="clear" w:fill="FFFFFF"/>
          <w:lang w:val="en-US" w:eastAsia="zh-CN" w:bidi="ar"/>
        </w:rPr>
        <w:t>宜春市住房和城乡建设局2019年</w:t>
      </w:r>
    </w:p>
    <w:p>
      <w:pPr>
        <w:keepNext w:val="0"/>
        <w:keepLines w:val="0"/>
        <w:widowControl/>
        <w:suppressLineNumbers w:val="0"/>
        <w:jc w:val="center"/>
      </w:pPr>
      <w:r>
        <w:rPr>
          <w:rFonts w:hint="eastAsia" w:ascii="宋体" w:hAnsi="宋体" w:eastAsia="宋体" w:cs="宋体"/>
          <w:b/>
          <w:bCs/>
          <w:i w:val="0"/>
          <w:iCs w:val="0"/>
          <w:caps w:val="0"/>
          <w:color w:val="333333"/>
          <w:spacing w:val="0"/>
          <w:kern w:val="0"/>
          <w:sz w:val="36"/>
          <w:szCs w:val="36"/>
          <w:shd w:val="clear" w:fill="FFFFFF"/>
          <w:lang w:val="en-US" w:eastAsia="zh-CN" w:bidi="ar"/>
        </w:rPr>
        <w:t>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00"/>
        <w:jc w:val="both"/>
      </w:pPr>
      <w:r>
        <w:rPr>
          <w:rStyle w:val="5"/>
          <w:rFonts w:ascii="仿宋" w:hAnsi="仿宋" w:eastAsia="仿宋" w:cs="仿宋"/>
          <w:i w:val="0"/>
          <w:iCs w:val="0"/>
          <w:caps w:val="0"/>
          <w:color w:val="333333"/>
          <w:spacing w:val="0"/>
          <w:sz w:val="30"/>
          <w:szCs w:val="3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00"/>
        <w:jc w:val="both"/>
      </w:pPr>
      <w:r>
        <w:rPr>
          <w:rStyle w:val="5"/>
          <w:rFonts w:hint="eastAsia" w:ascii="仿宋" w:hAnsi="仿宋" w:eastAsia="仿宋" w:cs="仿宋"/>
          <w:i w:val="0"/>
          <w:iCs w:val="0"/>
          <w:caps w:val="0"/>
          <w:color w:val="333333"/>
          <w:spacing w:val="0"/>
          <w:sz w:val="30"/>
          <w:szCs w:val="30"/>
          <w:shd w:val="clear" w:fill="FFFFFF"/>
        </w:rPr>
        <w:t>一、</w:t>
      </w:r>
      <w:r>
        <w:rPr>
          <w:rFonts w:hint="eastAsia" w:ascii="仿宋" w:hAnsi="仿宋" w:eastAsia="仿宋" w:cs="仿宋"/>
          <w:i w:val="0"/>
          <w:iCs w:val="0"/>
          <w:caps w:val="0"/>
          <w:color w:val="333333"/>
          <w:spacing w:val="0"/>
          <w:sz w:val="30"/>
          <w:szCs w:val="30"/>
          <w:shd w:val="clear" w:fill="FFFFFF"/>
        </w:rPr>
        <w:t>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00"/>
        <w:jc w:val="both"/>
      </w:pPr>
      <w:r>
        <w:rPr>
          <w:rFonts w:hint="eastAsia" w:ascii="仿宋" w:hAnsi="仿宋" w:eastAsia="仿宋" w:cs="仿宋"/>
          <w:i w:val="0"/>
          <w:iCs w:val="0"/>
          <w:caps w:val="0"/>
          <w:color w:val="333333"/>
          <w:spacing w:val="0"/>
          <w:sz w:val="30"/>
          <w:szCs w:val="30"/>
          <w:shd w:val="clear" w:fill="FFFFFF"/>
        </w:rPr>
        <w:t> 2019年，根据《中华人民共和国政府信息公开条例》等有关法律法规文件，按照省政府、市政府关于政府信息公开工作部署和各项要求，我局严格遵循“以公开为常态、不公开为例外”原则，始终坚持把推进政府信息公开作为深入推行政务公开，加快转变政府职能，加强公开行为管理规范，着力建设“五型”政府的重要内容。强化公开工作组织领导，采取有效措施，创新工作方式方法，在深化信息公开内容、完善各项公开制度、规范公开形式、完善公开保障机制建设等方面取得了明显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00"/>
        <w:jc w:val="both"/>
      </w:pPr>
      <w:r>
        <w:rPr>
          <w:rStyle w:val="5"/>
          <w:rFonts w:hint="eastAsia" w:ascii="仿宋" w:hAnsi="仿宋" w:eastAsia="仿宋" w:cs="仿宋"/>
          <w:i w:val="0"/>
          <w:iCs w:val="0"/>
          <w:caps w:val="0"/>
          <w:color w:val="333333"/>
          <w:spacing w:val="0"/>
          <w:sz w:val="30"/>
          <w:szCs w:val="30"/>
          <w:shd w:val="clear" w:fill="FFFFFF"/>
        </w:rPr>
        <w:t>一是主动公开落实较为有力。</w:t>
      </w:r>
      <w:r>
        <w:rPr>
          <w:rFonts w:hint="eastAsia" w:ascii="仿宋" w:hAnsi="仿宋" w:eastAsia="仿宋" w:cs="仿宋"/>
          <w:i w:val="0"/>
          <w:iCs w:val="0"/>
          <w:caps w:val="0"/>
          <w:color w:val="333333"/>
          <w:spacing w:val="0"/>
          <w:sz w:val="30"/>
          <w:szCs w:val="30"/>
          <w:shd w:val="clear" w:fill="FFFFFF"/>
        </w:rPr>
        <w:t>我局通过政府网站、报纸、自媒体、电视、公开栏等渠道，主动公开各类政务动态信息和业务服务信息。网站和自媒体始终按照政务公开时限要求，坚持做到同步公开原则，优化公开流程，抓好公开管理，抓实公开效果。我局网站和自媒体公号“宜春住建”已拥有稳定的忠实用户群。我局自办的半月刊性质报纸《城市功能品质提升》秉承服务宜春城市发展理念，坚持服务大众意识，注重信息公开质量，办报形式多样，刊登内容丰富，公开数据详实，宣传效果扎实有力，广受各级领导和社会大众好评，至今已公开发行21期。为提高信息公开质效，我局主要领导和分管领导多次通过电视和视频方式向社会公众就住建领域政策和业务进行交流、解读和答疑。另外制作各类公开宣传专版20余幅，印发住建领域各类宣传传单3000余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00"/>
        <w:jc w:val="both"/>
      </w:pPr>
      <w:r>
        <w:rPr>
          <w:rStyle w:val="5"/>
          <w:rFonts w:hint="eastAsia" w:ascii="仿宋" w:hAnsi="仿宋" w:eastAsia="仿宋" w:cs="仿宋"/>
          <w:i w:val="0"/>
          <w:iCs w:val="0"/>
          <w:caps w:val="0"/>
          <w:color w:val="333333"/>
          <w:spacing w:val="0"/>
          <w:sz w:val="30"/>
          <w:szCs w:val="30"/>
          <w:shd w:val="clear" w:fill="FFFFFF"/>
        </w:rPr>
        <w:t>二是依申请公开较为规范。</w:t>
      </w:r>
      <w:r>
        <w:rPr>
          <w:rFonts w:hint="eastAsia" w:ascii="仿宋" w:hAnsi="仿宋" w:eastAsia="仿宋" w:cs="仿宋"/>
          <w:i w:val="0"/>
          <w:iCs w:val="0"/>
          <w:caps w:val="0"/>
          <w:color w:val="333333"/>
          <w:spacing w:val="0"/>
          <w:sz w:val="30"/>
          <w:szCs w:val="30"/>
          <w:shd w:val="clear" w:fill="FFFFFF"/>
        </w:rPr>
        <w:t>公民、法人和其他组织需要我局主动公开以外的政府信息，通过当面或书面通过信函、传真等途径申请的，我局收到申请后严格按照依申请公开流程，规范履行依申请公开程序。除可以当场予以答复和特殊情况外，均在登记之日起并在规定的时限内进行审查，确定是否属于公开的范围，并根据实际工作情况，依法依规回复申请人。2019年依申请公开办理9件。2019年度，我局政府信息公开（含依申请公开）未收取任何费用，未收到任何关于政府信息公开的行政复议申请和因政府信息公开提起的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00"/>
        <w:jc w:val="both"/>
      </w:pPr>
      <w:r>
        <w:rPr>
          <w:rStyle w:val="5"/>
          <w:rFonts w:hint="eastAsia" w:ascii="仿宋" w:hAnsi="仿宋" w:eastAsia="仿宋" w:cs="仿宋"/>
          <w:i w:val="0"/>
          <w:iCs w:val="0"/>
          <w:caps w:val="0"/>
          <w:color w:val="333333"/>
          <w:spacing w:val="0"/>
          <w:sz w:val="30"/>
          <w:szCs w:val="30"/>
          <w:shd w:val="clear" w:fill="FFFFFF"/>
        </w:rPr>
        <w:t>三是政府信息管理较为有序。</w:t>
      </w:r>
      <w:r>
        <w:rPr>
          <w:rFonts w:hint="eastAsia" w:ascii="仿宋" w:hAnsi="仿宋" w:eastAsia="仿宋" w:cs="仿宋"/>
          <w:i w:val="0"/>
          <w:iCs w:val="0"/>
          <w:caps w:val="0"/>
          <w:color w:val="333333"/>
          <w:spacing w:val="0"/>
          <w:sz w:val="30"/>
          <w:szCs w:val="30"/>
          <w:shd w:val="clear" w:fill="FFFFFF"/>
        </w:rPr>
        <w:t>我局紧紧围绕市委、市政府中心工作大局，制订优化信息管理办法，全面落实公开标准，持续夯实责任基础，抓实抓细住房保障、房建领域工程招投标、重大建设项目、农村危旧房改造、工程质量安全监管、城市功能品质提升、建筑业管理、房屋租赁中介政策等重点项目和民生服务信息公开审核和发布管理，优化完善化栏目类别管理机制，紧盯信息公开质量，严把信息公开涉密红线，有效保障社会公众对我局重点领域和民生政策及服务的知情权、参与权、表达权和监督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00"/>
        <w:jc w:val="both"/>
      </w:pPr>
      <w:r>
        <w:rPr>
          <w:rStyle w:val="5"/>
          <w:rFonts w:hint="eastAsia" w:ascii="仿宋" w:hAnsi="仿宋" w:eastAsia="仿宋" w:cs="仿宋"/>
          <w:i w:val="0"/>
          <w:iCs w:val="0"/>
          <w:caps w:val="0"/>
          <w:color w:val="333333"/>
          <w:spacing w:val="0"/>
          <w:sz w:val="30"/>
          <w:szCs w:val="30"/>
          <w:shd w:val="clear" w:fill="FFFFFF"/>
        </w:rPr>
        <w:t>四是信息公开平台建设成效明显。</w:t>
      </w:r>
      <w:r>
        <w:rPr>
          <w:rFonts w:hint="eastAsia" w:ascii="仿宋" w:hAnsi="仿宋" w:eastAsia="仿宋" w:cs="仿宋"/>
          <w:i w:val="0"/>
          <w:iCs w:val="0"/>
          <w:caps w:val="0"/>
          <w:color w:val="333333"/>
          <w:spacing w:val="0"/>
          <w:sz w:val="30"/>
          <w:szCs w:val="30"/>
          <w:shd w:val="clear" w:fill="FFFFFF"/>
        </w:rPr>
        <w:t>我局按照权责清晰、功能集成、运行高效的信息公开体系要求，优化统筹政府信息公开日常发布、管理和服务，以网站系统、自媒体公号、行业报纸、现场展示平台、工地宣传条幅、专门现场咨询会场为公开形式，积极推进政府信息公开平台建设，形成了“业务基本全覆盖、工作基本无缝隙、服务确保零距离、管理基本无漏洞”的政府信息公开体系新格局，有效提升了信息公开效率和能力，促进了住建事业发展，为改善民生服务起到了关键性的作用。同时坚持抓好加强信息公开涉密审查，强化涉密信息管理，坚守保密底线，严格执行保密信息运转流程，确保保密工作落到实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00"/>
        <w:jc w:val="both"/>
      </w:pPr>
      <w:r>
        <w:rPr>
          <w:rStyle w:val="5"/>
          <w:rFonts w:hint="eastAsia" w:ascii="仿宋" w:hAnsi="仿宋" w:eastAsia="仿宋" w:cs="仿宋"/>
          <w:i w:val="0"/>
          <w:iCs w:val="0"/>
          <w:caps w:val="0"/>
          <w:color w:val="333333"/>
          <w:spacing w:val="0"/>
          <w:sz w:val="30"/>
          <w:szCs w:val="30"/>
          <w:shd w:val="clear" w:fill="FFFFFF"/>
        </w:rPr>
        <w:t>五是监督保障机制发挥实效。</w:t>
      </w:r>
      <w:r>
        <w:rPr>
          <w:rFonts w:hint="eastAsia" w:ascii="仿宋" w:hAnsi="仿宋" w:eastAsia="仿宋" w:cs="仿宋"/>
          <w:i w:val="0"/>
          <w:iCs w:val="0"/>
          <w:caps w:val="0"/>
          <w:color w:val="333333"/>
          <w:spacing w:val="0"/>
          <w:sz w:val="30"/>
          <w:szCs w:val="30"/>
          <w:shd w:val="clear" w:fill="FFFFFF"/>
        </w:rPr>
        <w:t>我局由秘书科牵头开展政府信息公开管理工作，明确工作分管领导，建立健全协调机制，抓实责任分工，注重抓好工作落实。建立健全信息公开监督检查机制，统筹考虑、协同推进政府信息公开、政府网站建设、政务服务、政府数据开放管理等工作。强化政府信息公开工作责任追究，定期对信息公开工作开展督查检查，推动公开各项要求落到实处。强化激励和问责，对信息公开工作落实好的，按照有关规定予以表彰；对公开工作落实不到位的，予以通报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0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00"/>
        <w:jc w:val="both"/>
      </w:pPr>
      <w:r>
        <w:rPr>
          <w:rFonts w:hint="eastAsia" w:ascii="仿宋" w:hAnsi="仿宋" w:eastAsia="仿宋" w:cs="仿宋"/>
          <w:i w:val="0"/>
          <w:iCs w:val="0"/>
          <w:caps w:val="0"/>
          <w:color w:val="333333"/>
          <w:spacing w:val="0"/>
          <w:sz w:val="30"/>
          <w:szCs w:val="30"/>
          <w:shd w:val="clear" w:fill="FFFFFF"/>
        </w:rPr>
        <w:t>二、主动公开政府信息情况</w:t>
      </w:r>
    </w:p>
    <w:tbl>
      <w:tblPr>
        <w:tblStyle w:val="3"/>
        <w:tblW w:w="8145"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120"/>
        <w:gridCol w:w="1875"/>
        <w:gridCol w:w="1275"/>
        <w:gridCol w:w="1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5" w:hRule="atLeast"/>
          <w:tblCellSpacing w:w="0" w:type="dxa"/>
        </w:trPr>
        <w:tc>
          <w:tcPr>
            <w:tcW w:w="8145" w:type="dxa"/>
            <w:gridSpan w:val="4"/>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85" w:hRule="atLeast"/>
          <w:tblCellSpacing w:w="0" w:type="dxa"/>
        </w:trPr>
        <w:tc>
          <w:tcPr>
            <w:tcW w:w="312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信息内容</w:t>
            </w:r>
          </w:p>
        </w:tc>
        <w:tc>
          <w:tcPr>
            <w:tcW w:w="187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本年新</w:t>
            </w:r>
            <w:r>
              <w:rPr>
                <w:rFonts w:hint="eastAsia" w:ascii="宋体" w:hAnsi="宋体" w:eastAsia="宋体" w:cs="宋体"/>
                <w:sz w:val="19"/>
                <w:szCs w:val="19"/>
              </w:rPr>
              <w:br w:type="textWrapping"/>
            </w:r>
            <w:r>
              <w:rPr>
                <w:rFonts w:ascii="Calibri" w:hAnsi="Calibri" w:eastAsia="Calibri" w:cs="Calibri"/>
                <w:sz w:val="19"/>
                <w:szCs w:val="19"/>
              </w:rPr>
              <w:t>制作数量</w:t>
            </w:r>
          </w:p>
        </w:tc>
        <w:tc>
          <w:tcPr>
            <w:tcW w:w="127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本年新</w:t>
            </w:r>
            <w:r>
              <w:rPr>
                <w:rFonts w:hint="eastAsia" w:ascii="宋体" w:hAnsi="宋体" w:eastAsia="宋体" w:cs="宋体"/>
                <w:sz w:val="19"/>
                <w:szCs w:val="19"/>
              </w:rPr>
              <w:br w:type="textWrapping"/>
            </w:r>
            <w:r>
              <w:rPr>
                <w:rFonts w:hint="default" w:ascii="Calibri" w:hAnsi="Calibri" w:eastAsia="Calibri" w:cs="Calibri"/>
                <w:sz w:val="19"/>
                <w:szCs w:val="19"/>
              </w:rPr>
              <w:t>公开数量</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tblCellSpacing w:w="0" w:type="dxa"/>
        </w:trPr>
        <w:tc>
          <w:tcPr>
            <w:tcW w:w="312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eastAsia" w:ascii="宋体" w:hAnsi="宋体" w:eastAsia="宋体" w:cs="宋体"/>
                <w:sz w:val="19"/>
                <w:szCs w:val="19"/>
              </w:rPr>
              <w:t>规章</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p>
        </w:tc>
        <w:tc>
          <w:tcPr>
            <w:tcW w:w="12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5" w:hRule="atLeast"/>
          <w:tblCellSpacing w:w="0" w:type="dxa"/>
        </w:trPr>
        <w:tc>
          <w:tcPr>
            <w:tcW w:w="312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eastAsia" w:ascii="宋体" w:hAnsi="宋体" w:eastAsia="宋体" w:cs="宋体"/>
                <w:sz w:val="19"/>
                <w:szCs w:val="19"/>
              </w:rPr>
              <w:t>规范性文件</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eastAsiaTheme="minorEastAsia"/>
                <w:lang w:eastAsia="zh-CN"/>
              </w:rPr>
            </w:pPr>
            <w:r>
              <w:rPr>
                <w:rFonts w:hint="eastAsia" w:ascii="宋体" w:hAnsi="宋体" w:eastAsia="宋体" w:cs="宋体"/>
                <w:sz w:val="19"/>
                <w:szCs w:val="19"/>
                <w:lang w:val="en-US" w:eastAsia="zh-CN"/>
              </w:rPr>
              <w:t>5</w:t>
            </w:r>
          </w:p>
        </w:tc>
        <w:tc>
          <w:tcPr>
            <w:tcW w:w="12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eastAsiaTheme="minorEastAsia"/>
                <w:lang w:eastAsia="zh-CN"/>
              </w:rPr>
            </w:pPr>
            <w:r>
              <w:rPr>
                <w:rFonts w:hint="eastAsia" w:ascii="宋体" w:hAnsi="宋体" w:eastAsia="宋体" w:cs="宋体"/>
                <w:sz w:val="19"/>
                <w:szCs w:val="19"/>
                <w:lang w:val="en-US" w:eastAsia="zh-CN"/>
              </w:rPr>
              <w:t>5</w:t>
            </w:r>
            <w:bookmarkStart w:id="0" w:name="_GoBack"/>
            <w:bookmarkEnd w:id="0"/>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eastAsiaTheme="minorEastAsia"/>
                <w:lang w:val="en-US" w:eastAsia="zh-CN"/>
              </w:rPr>
            </w:pPr>
            <w:r>
              <w:rPr>
                <w:rFonts w:hint="eastAsia" w:ascii="宋体" w:hAnsi="宋体" w:eastAsia="宋体" w:cs="宋体"/>
                <w:sz w:val="19"/>
                <w:szCs w:val="19"/>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blCellSpacing w:w="0" w:type="dxa"/>
        </w:trPr>
        <w:tc>
          <w:tcPr>
            <w:tcW w:w="8145" w:type="dxa"/>
            <w:gridSpan w:val="4"/>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0" w:hRule="atLeast"/>
          <w:tblCellSpacing w:w="0" w:type="dxa"/>
        </w:trPr>
        <w:tc>
          <w:tcPr>
            <w:tcW w:w="312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信息内容</w:t>
            </w:r>
          </w:p>
        </w:tc>
        <w:tc>
          <w:tcPr>
            <w:tcW w:w="187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上一年项目数量</w:t>
            </w:r>
          </w:p>
        </w:tc>
        <w:tc>
          <w:tcPr>
            <w:tcW w:w="127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本年增/减</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tblCellSpacing w:w="0" w:type="dxa"/>
        </w:trPr>
        <w:tc>
          <w:tcPr>
            <w:tcW w:w="312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eastAsia" w:ascii="宋体" w:hAnsi="宋体" w:eastAsia="宋体" w:cs="宋体"/>
                <w:sz w:val="19"/>
                <w:szCs w:val="19"/>
              </w:rPr>
              <w:t>行政许可</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pPr>
            <w:r>
              <w:rPr>
                <w:rFonts w:hint="eastAsia" w:ascii="宋体" w:hAnsi="宋体" w:eastAsia="宋体" w:cs="宋体"/>
                <w:sz w:val="19"/>
                <w:szCs w:val="19"/>
              </w:rPr>
              <w:t>131</w:t>
            </w:r>
          </w:p>
        </w:tc>
        <w:tc>
          <w:tcPr>
            <w:tcW w:w="12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pPr>
            <w:r>
              <w:rPr>
                <w:rFonts w:hint="eastAsia" w:ascii="宋体" w:hAnsi="宋体" w:eastAsia="宋体" w:cs="宋体"/>
                <w:sz w:val="19"/>
                <w:szCs w:val="19"/>
              </w:rPr>
              <w:t>28</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pPr>
            <w:r>
              <w:rPr>
                <w:rFonts w:hint="eastAsia" w:ascii="宋体" w:hAnsi="宋体" w:eastAsia="宋体" w:cs="宋体"/>
                <w:sz w:val="19"/>
                <w:szCs w:val="19"/>
              </w:rPr>
              <w:t>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5" w:hRule="atLeast"/>
          <w:tblCellSpacing w:w="0" w:type="dxa"/>
        </w:trPr>
        <w:tc>
          <w:tcPr>
            <w:tcW w:w="312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eastAsia" w:ascii="宋体" w:hAnsi="宋体" w:eastAsia="宋体" w:cs="宋体"/>
                <w:sz w:val="19"/>
                <w:szCs w:val="19"/>
              </w:rPr>
              <w:t>其他对外管理服务事项</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pPr>
            <w:r>
              <w:rPr>
                <w:rFonts w:hint="eastAsia" w:ascii="宋体" w:hAnsi="宋体" w:eastAsia="宋体" w:cs="宋体"/>
                <w:sz w:val="19"/>
                <w:szCs w:val="19"/>
              </w:rPr>
              <w:t>762</w:t>
            </w:r>
          </w:p>
        </w:tc>
        <w:tc>
          <w:tcPr>
            <w:tcW w:w="12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pPr>
            <w:r>
              <w:rPr>
                <w:rFonts w:hint="eastAsia" w:ascii="宋体" w:hAnsi="宋体" w:eastAsia="宋体" w:cs="宋体"/>
                <w:sz w:val="19"/>
                <w:szCs w:val="19"/>
              </w:rPr>
              <w:t>105</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pPr>
            <w:r>
              <w:rPr>
                <w:rFonts w:hint="eastAsia" w:ascii="宋体" w:hAnsi="宋体" w:eastAsia="宋体" w:cs="宋体"/>
                <w:sz w:val="19"/>
                <w:szCs w:val="19"/>
              </w:rPr>
              <w:t>867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 w:hRule="atLeast"/>
          <w:tblCellSpacing w:w="0" w:type="dxa"/>
        </w:trPr>
        <w:tc>
          <w:tcPr>
            <w:tcW w:w="8145" w:type="dxa"/>
            <w:gridSpan w:val="4"/>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0" w:hRule="atLeast"/>
          <w:tblCellSpacing w:w="0" w:type="dxa"/>
        </w:trPr>
        <w:tc>
          <w:tcPr>
            <w:tcW w:w="312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信息内容</w:t>
            </w:r>
          </w:p>
        </w:tc>
        <w:tc>
          <w:tcPr>
            <w:tcW w:w="187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上一年项目数量</w:t>
            </w:r>
          </w:p>
        </w:tc>
        <w:tc>
          <w:tcPr>
            <w:tcW w:w="127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本年增/减</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5" w:hRule="atLeast"/>
          <w:tblCellSpacing w:w="0" w:type="dxa"/>
        </w:trPr>
        <w:tc>
          <w:tcPr>
            <w:tcW w:w="312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eastAsia" w:ascii="宋体" w:hAnsi="宋体" w:eastAsia="宋体" w:cs="宋体"/>
                <w:sz w:val="19"/>
                <w:szCs w:val="19"/>
              </w:rPr>
              <w:t>行政处罚</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sz w:val="21"/>
                <w:szCs w:val="21"/>
              </w:rPr>
            </w:pPr>
            <w:r>
              <w:rPr>
                <w:sz w:val="21"/>
                <w:szCs w:val="21"/>
              </w:rPr>
              <w:t>4</w:t>
            </w:r>
          </w:p>
        </w:tc>
        <w:tc>
          <w:tcPr>
            <w:tcW w:w="12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2</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sz w:val="19"/>
                <w:szCs w:val="19"/>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 w:hRule="atLeast"/>
          <w:tblCellSpacing w:w="0" w:type="dxa"/>
        </w:trPr>
        <w:tc>
          <w:tcPr>
            <w:tcW w:w="312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eastAsia" w:ascii="宋体" w:hAnsi="宋体" w:eastAsia="宋体" w:cs="宋体"/>
                <w:sz w:val="19"/>
                <w:szCs w:val="19"/>
              </w:rPr>
              <w:t>行政强制</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sz w:val="19"/>
                <w:szCs w:val="19"/>
              </w:rPr>
              <w:t>58</w:t>
            </w:r>
          </w:p>
        </w:tc>
        <w:tc>
          <w:tcPr>
            <w:tcW w:w="12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sz w:val="19"/>
                <w:szCs w:val="19"/>
              </w:rPr>
              <w:t>18</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Fonts w:hint="eastAsia" w:ascii="宋体" w:hAnsi="宋体" w:eastAsia="宋体" w:cs="宋体"/>
                <w:sz w:val="19"/>
                <w:szCs w:val="19"/>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blCellSpacing w:w="0" w:type="dxa"/>
        </w:trPr>
        <w:tc>
          <w:tcPr>
            <w:tcW w:w="8145" w:type="dxa"/>
            <w:gridSpan w:val="4"/>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blCellSpacing w:w="0" w:type="dxa"/>
        </w:trPr>
        <w:tc>
          <w:tcPr>
            <w:tcW w:w="312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信息内容</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eastAsia" w:ascii="宋体" w:hAnsi="宋体" w:eastAsia="宋体" w:cs="宋体"/>
                <w:sz w:val="19"/>
                <w:szCs w:val="19"/>
              </w:rPr>
              <w:t>上一年项目数量</w:t>
            </w:r>
          </w:p>
        </w:tc>
        <w:tc>
          <w:tcPr>
            <w:tcW w:w="3150" w:type="dxa"/>
            <w:gridSpan w:val="2"/>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5" w:hRule="atLeast"/>
          <w:tblCellSpacing w:w="0" w:type="dxa"/>
        </w:trPr>
        <w:tc>
          <w:tcPr>
            <w:tcW w:w="312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eastAsia" w:ascii="宋体" w:hAnsi="宋体" w:eastAsia="宋体" w:cs="宋体"/>
                <w:sz w:val="19"/>
                <w:szCs w:val="19"/>
              </w:rPr>
              <w:t>行政事业性收费</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p>
        </w:tc>
        <w:tc>
          <w:tcPr>
            <w:tcW w:w="3150"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blCellSpacing w:w="0" w:type="dxa"/>
        </w:trPr>
        <w:tc>
          <w:tcPr>
            <w:tcW w:w="8145" w:type="dxa"/>
            <w:gridSpan w:val="4"/>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blCellSpacing w:w="0" w:type="dxa"/>
        </w:trPr>
        <w:tc>
          <w:tcPr>
            <w:tcW w:w="312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eastAsia" w:ascii="宋体" w:hAnsi="宋体" w:eastAsia="宋体" w:cs="宋体"/>
                <w:sz w:val="19"/>
                <w:szCs w:val="19"/>
              </w:rPr>
              <w:t>信息内容</w:t>
            </w:r>
          </w:p>
        </w:tc>
        <w:tc>
          <w:tcPr>
            <w:tcW w:w="187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采购项目数量</w:t>
            </w:r>
          </w:p>
        </w:tc>
        <w:tc>
          <w:tcPr>
            <w:tcW w:w="3150" w:type="dxa"/>
            <w:gridSpan w:val="2"/>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blCellSpacing w:w="0" w:type="dxa"/>
        </w:trPr>
        <w:tc>
          <w:tcPr>
            <w:tcW w:w="312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eastAsia" w:ascii="宋体" w:hAnsi="宋体" w:eastAsia="宋体" w:cs="宋体"/>
                <w:sz w:val="19"/>
                <w:szCs w:val="19"/>
              </w:rPr>
              <w:t>政府集中采购</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1"/>
                <w:szCs w:val="21"/>
              </w:rPr>
              <w:t>购买服务</w:t>
            </w:r>
          </w:p>
        </w:tc>
        <w:tc>
          <w:tcPr>
            <w:tcW w:w="3150" w:type="dxa"/>
            <w:gridSpan w:val="2"/>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590，0000元</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420"/>
        <w:jc w:val="both"/>
      </w:pPr>
      <w:r>
        <w:rPr>
          <w:rFonts w:hint="default" w:ascii="Calibri" w:hAnsi="Calibri" w:eastAsia="Calibri" w:cs="Calibri"/>
          <w:i w:val="0"/>
          <w:iCs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00"/>
        <w:jc w:val="both"/>
      </w:pPr>
      <w:r>
        <w:rPr>
          <w:rFonts w:hint="eastAsia" w:ascii="仿宋" w:hAnsi="仿宋" w:eastAsia="仿宋" w:cs="仿宋"/>
          <w:i w:val="0"/>
          <w:iCs w:val="0"/>
          <w:caps w:val="0"/>
          <w:color w:val="333333"/>
          <w:spacing w:val="0"/>
          <w:sz w:val="30"/>
          <w:szCs w:val="30"/>
          <w:shd w:val="clear" w:fill="FFFFFF"/>
        </w:rPr>
        <w:t>三、收到和处理政府信息公开申请情况</w:t>
      </w:r>
    </w:p>
    <w:tbl>
      <w:tblPr>
        <w:tblStyle w:val="3"/>
        <w:tblW w:w="9075"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20"/>
        <w:gridCol w:w="854"/>
        <w:gridCol w:w="2082"/>
        <w:gridCol w:w="810"/>
        <w:gridCol w:w="750"/>
        <w:gridCol w:w="750"/>
        <w:gridCol w:w="810"/>
        <w:gridCol w:w="974"/>
        <w:gridCol w:w="735"/>
        <w:gridCol w:w="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3555" w:type="dxa"/>
            <w:gridSpan w:val="3"/>
            <w:vMerge w:val="restart"/>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（本列数据的勾稽关系为：第一项加第二项之和，等于第三项加第四项之和）</w:t>
            </w:r>
          </w:p>
        </w:tc>
        <w:tc>
          <w:tcPr>
            <w:tcW w:w="5505" w:type="dxa"/>
            <w:gridSpan w:val="7"/>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3555" w:type="dxa"/>
            <w:gridSpan w:val="3"/>
            <w:vMerge w:val="continue"/>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810"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自然人</w:t>
            </w:r>
          </w:p>
        </w:tc>
        <w:tc>
          <w:tcPr>
            <w:tcW w:w="4020" w:type="dxa"/>
            <w:gridSpan w:val="5"/>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法人或其他组织</w:t>
            </w:r>
          </w:p>
        </w:tc>
        <w:tc>
          <w:tcPr>
            <w:tcW w:w="675" w:type="dxa"/>
            <w:vMerge w:val="restart"/>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3555" w:type="dxa"/>
            <w:gridSpan w:val="3"/>
            <w:vMerge w:val="continue"/>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81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7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商业企业</w:t>
            </w:r>
          </w:p>
        </w:tc>
        <w:tc>
          <w:tcPr>
            <w:tcW w:w="7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科研机构</w:t>
            </w:r>
          </w:p>
        </w:tc>
        <w:tc>
          <w:tcPr>
            <w:tcW w:w="81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社会公益组织</w:t>
            </w:r>
          </w:p>
        </w:tc>
        <w:tc>
          <w:tcPr>
            <w:tcW w:w="975"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法律服务机构</w:t>
            </w:r>
          </w:p>
        </w:tc>
        <w:tc>
          <w:tcPr>
            <w:tcW w:w="72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其他</w:t>
            </w:r>
          </w:p>
        </w:tc>
        <w:tc>
          <w:tcPr>
            <w:tcW w:w="675" w:type="dxa"/>
            <w:vMerge w:val="continue"/>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3555" w:type="dxa"/>
            <w:gridSpan w:val="3"/>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eastAsia" w:ascii="宋体" w:hAnsi="宋体" w:eastAsia="宋体" w:cs="宋体"/>
                <w:sz w:val="19"/>
                <w:szCs w:val="19"/>
              </w:rPr>
              <w:t>一、本年新收政府信息公开申请数量</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Calibri" w:hAnsi="Calibri" w:eastAsia="Calibri" w:cs="Calibri"/>
                <w:sz w:val="19"/>
                <w:szCs w:val="19"/>
              </w:rPr>
              <w:t> </w:t>
            </w:r>
            <w:r>
              <w:rPr>
                <w:rFonts w:hint="eastAsia" w:ascii="宋体" w:hAnsi="宋体" w:eastAsia="宋体" w:cs="宋体"/>
                <w:sz w:val="19"/>
                <w:szCs w:val="19"/>
              </w:rPr>
              <w:t>9</w:t>
            </w:r>
          </w:p>
        </w:tc>
        <w:tc>
          <w:tcPr>
            <w:tcW w:w="7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Calibri" w:hAnsi="Calibri" w:eastAsia="Calibri" w:cs="Calibri"/>
                <w:sz w:val="19"/>
                <w:szCs w:val="19"/>
              </w:rPr>
              <w:t> </w:t>
            </w:r>
            <w:r>
              <w:rPr>
                <w:rFonts w:hint="eastAsia" w:ascii="宋体" w:hAnsi="宋体" w:eastAsia="宋体" w:cs="宋体"/>
                <w:sz w:val="19"/>
                <w:szCs w:val="19"/>
              </w:rPr>
              <w:t>0</w:t>
            </w:r>
          </w:p>
        </w:tc>
        <w:tc>
          <w:tcPr>
            <w:tcW w:w="7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Calibri" w:hAnsi="Calibri" w:eastAsia="Calibri" w:cs="Calibri"/>
                <w:sz w:val="19"/>
                <w:szCs w:val="19"/>
              </w:rPr>
              <w:t> </w:t>
            </w:r>
            <w:r>
              <w:rPr>
                <w:rFonts w:hint="eastAsia" w:ascii="宋体" w:hAnsi="宋体" w:eastAsia="宋体" w:cs="宋体"/>
                <w:sz w:val="19"/>
                <w:szCs w:val="19"/>
              </w:rPr>
              <w:t>0</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c>
          <w:tcPr>
            <w:tcW w:w="97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Calibri" w:hAnsi="Calibri" w:eastAsia="Calibri" w:cs="Calibri"/>
                <w:sz w:val="19"/>
                <w:szCs w:val="19"/>
              </w:rPr>
              <w:t> </w:t>
            </w:r>
            <w:r>
              <w:rPr>
                <w:rFonts w:hint="eastAsia" w:ascii="宋体" w:hAnsi="宋体" w:eastAsia="宋体" w:cs="宋体"/>
                <w:sz w:val="19"/>
                <w:szCs w:val="19"/>
              </w:rPr>
              <w:t>0</w:t>
            </w:r>
          </w:p>
        </w:tc>
        <w:tc>
          <w:tcPr>
            <w:tcW w:w="72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Calibri" w:hAnsi="Calibri" w:eastAsia="Calibri" w:cs="Calibri"/>
                <w:sz w:val="19"/>
                <w:szCs w:val="19"/>
              </w:rPr>
              <w:t> </w:t>
            </w:r>
            <w:r>
              <w:rPr>
                <w:rFonts w:hint="eastAsia" w:ascii="宋体" w:hAnsi="宋体" w:eastAsia="宋体" w:cs="宋体"/>
                <w:sz w:val="19"/>
                <w:szCs w:val="19"/>
              </w:rPr>
              <w:t>0</w:t>
            </w:r>
          </w:p>
        </w:tc>
        <w:tc>
          <w:tcPr>
            <w:tcW w:w="67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9</w:t>
            </w:r>
            <w:r>
              <w:rPr>
                <w:rFonts w:hint="default" w:ascii="Calibri" w:hAnsi="Calibri" w:eastAsia="Calibri" w:cs="Calibri"/>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3555" w:type="dxa"/>
            <w:gridSpan w:val="3"/>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eastAsia" w:ascii="宋体" w:hAnsi="宋体" w:eastAsia="宋体" w:cs="宋体"/>
                <w:sz w:val="19"/>
                <w:szCs w:val="19"/>
              </w:rPr>
              <w:t>二、上年结转政府信息公开申请数量</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Calibri" w:hAnsi="Calibri" w:eastAsia="Calibri" w:cs="Calibri"/>
                <w:sz w:val="19"/>
                <w:szCs w:val="19"/>
              </w:rPr>
              <w:t> </w:t>
            </w:r>
            <w:r>
              <w:rPr>
                <w:rFonts w:hint="eastAsia" w:ascii="宋体" w:hAnsi="宋体" w:eastAsia="宋体" w:cs="宋体"/>
                <w:sz w:val="19"/>
                <w:szCs w:val="19"/>
              </w:rPr>
              <w:t>0</w:t>
            </w:r>
          </w:p>
        </w:tc>
        <w:tc>
          <w:tcPr>
            <w:tcW w:w="7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Calibri" w:hAnsi="Calibri" w:eastAsia="Calibri" w:cs="Calibri"/>
                <w:sz w:val="19"/>
                <w:szCs w:val="19"/>
              </w:rPr>
              <w:t> </w:t>
            </w:r>
            <w:r>
              <w:rPr>
                <w:rFonts w:hint="eastAsia" w:ascii="宋体" w:hAnsi="宋体" w:eastAsia="宋体" w:cs="宋体"/>
                <w:sz w:val="19"/>
                <w:szCs w:val="19"/>
              </w:rPr>
              <w:t>0</w:t>
            </w:r>
          </w:p>
        </w:tc>
        <w:tc>
          <w:tcPr>
            <w:tcW w:w="7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Calibri" w:hAnsi="Calibri" w:eastAsia="Calibri" w:cs="Calibri"/>
                <w:sz w:val="19"/>
                <w:szCs w:val="19"/>
              </w:rPr>
              <w:t> </w:t>
            </w:r>
            <w:r>
              <w:rPr>
                <w:rFonts w:hint="eastAsia" w:ascii="宋体" w:hAnsi="宋体" w:eastAsia="宋体" w:cs="宋体"/>
                <w:sz w:val="19"/>
                <w:szCs w:val="19"/>
              </w:rPr>
              <w:t>0</w:t>
            </w:r>
          </w:p>
        </w:tc>
        <w:tc>
          <w:tcPr>
            <w:tcW w:w="97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c>
          <w:tcPr>
            <w:tcW w:w="72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Calibri" w:hAnsi="Calibri" w:eastAsia="Calibri" w:cs="Calibri"/>
                <w:sz w:val="19"/>
                <w:szCs w:val="19"/>
              </w:rPr>
              <w:t> </w:t>
            </w:r>
            <w:r>
              <w:rPr>
                <w:rFonts w:hint="eastAsia" w:ascii="宋体" w:hAnsi="宋体" w:eastAsia="宋体" w:cs="宋体"/>
                <w:sz w:val="19"/>
                <w:szCs w:val="19"/>
              </w:rPr>
              <w:t>0</w:t>
            </w:r>
          </w:p>
        </w:tc>
        <w:tc>
          <w:tcPr>
            <w:tcW w:w="67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615"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eastAsia" w:ascii="宋体" w:hAnsi="宋体" w:eastAsia="宋体" w:cs="宋体"/>
                <w:sz w:val="19"/>
                <w:szCs w:val="19"/>
              </w:rPr>
              <w:t>三、本年度办理结果</w:t>
            </w:r>
          </w:p>
        </w:tc>
        <w:tc>
          <w:tcPr>
            <w:tcW w:w="2940" w:type="dxa"/>
            <w:gridSpan w:val="2"/>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ascii="楷体" w:hAnsi="楷体" w:eastAsia="楷体" w:cs="楷体"/>
                <w:sz w:val="19"/>
                <w:szCs w:val="19"/>
              </w:rPr>
              <w:t>（一）予以公开</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9</w:t>
            </w:r>
          </w:p>
        </w:tc>
        <w:tc>
          <w:tcPr>
            <w:tcW w:w="75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p>
        </w:tc>
        <w:tc>
          <w:tcPr>
            <w:tcW w:w="75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p>
        </w:tc>
        <w:tc>
          <w:tcPr>
            <w:tcW w:w="97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p>
        </w:tc>
        <w:tc>
          <w:tcPr>
            <w:tcW w:w="72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p>
        </w:tc>
        <w:tc>
          <w:tcPr>
            <w:tcW w:w="675"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1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rPr>
                <w:rFonts w:hint="eastAsia" w:ascii="宋体"/>
                <w:sz w:val="24"/>
                <w:szCs w:val="24"/>
              </w:rPr>
            </w:pPr>
          </w:p>
        </w:tc>
        <w:tc>
          <w:tcPr>
            <w:tcW w:w="2940" w:type="dxa"/>
            <w:gridSpan w:val="2"/>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eastAsia" w:ascii="楷体" w:hAnsi="楷体" w:eastAsia="楷体" w:cs="楷体"/>
                <w:sz w:val="19"/>
                <w:szCs w:val="19"/>
              </w:rPr>
              <w:t>（二）部分公开（区分处理的，只计这一情形，不计其他情形）</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default" w:ascii="Calibri" w:hAnsi="Calibri" w:eastAsia="Calibri" w:cs="Calibri"/>
                <w:sz w:val="19"/>
                <w:szCs w:val="19"/>
              </w:rPr>
              <w:t> </w:t>
            </w:r>
            <w:r>
              <w:rPr>
                <w:rFonts w:hint="eastAsia" w:ascii="宋体" w:hAnsi="宋体" w:eastAsia="宋体" w:cs="宋体"/>
                <w:sz w:val="19"/>
                <w:szCs w:val="19"/>
              </w:rPr>
              <w:t>0</w:t>
            </w:r>
          </w:p>
        </w:tc>
        <w:tc>
          <w:tcPr>
            <w:tcW w:w="75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default" w:ascii="Calibri" w:hAnsi="Calibri" w:eastAsia="Calibri" w:cs="Calibri"/>
                <w:sz w:val="19"/>
                <w:szCs w:val="19"/>
              </w:rPr>
              <w:t> </w:t>
            </w:r>
            <w:r>
              <w:rPr>
                <w:rFonts w:hint="eastAsia" w:ascii="宋体" w:hAnsi="宋体" w:eastAsia="宋体" w:cs="宋体"/>
                <w:sz w:val="19"/>
                <w:szCs w:val="19"/>
              </w:rPr>
              <w:t>0</w:t>
            </w:r>
          </w:p>
        </w:tc>
        <w:tc>
          <w:tcPr>
            <w:tcW w:w="75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default" w:ascii="Calibri" w:hAnsi="Calibri" w:eastAsia="Calibri" w:cs="Calibri"/>
                <w:sz w:val="19"/>
                <w:szCs w:val="19"/>
              </w:rPr>
              <w:t> </w:t>
            </w:r>
            <w:r>
              <w:rPr>
                <w:rFonts w:hint="eastAsia" w:ascii="宋体" w:hAnsi="宋体" w:eastAsia="宋体" w:cs="宋体"/>
                <w:sz w:val="19"/>
                <w:szCs w:val="19"/>
              </w:rPr>
              <w:t>0</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default" w:ascii="Calibri" w:hAnsi="Calibri" w:eastAsia="Calibri" w:cs="Calibri"/>
                <w:sz w:val="19"/>
                <w:szCs w:val="19"/>
              </w:rPr>
              <w:t> </w:t>
            </w:r>
            <w:r>
              <w:rPr>
                <w:rFonts w:hint="eastAsia" w:ascii="宋体" w:hAnsi="宋体" w:eastAsia="宋体" w:cs="宋体"/>
                <w:sz w:val="19"/>
                <w:szCs w:val="19"/>
              </w:rPr>
              <w:t>0</w:t>
            </w:r>
          </w:p>
        </w:tc>
        <w:tc>
          <w:tcPr>
            <w:tcW w:w="97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default" w:ascii="Calibri" w:hAnsi="Calibri" w:eastAsia="Calibri" w:cs="Calibri"/>
                <w:sz w:val="19"/>
                <w:szCs w:val="19"/>
              </w:rPr>
              <w:t> </w:t>
            </w:r>
            <w:r>
              <w:rPr>
                <w:rFonts w:hint="eastAsia" w:ascii="宋体" w:hAnsi="宋体" w:eastAsia="宋体" w:cs="宋体"/>
                <w:sz w:val="19"/>
                <w:szCs w:val="19"/>
              </w:rPr>
              <w:t>0</w:t>
            </w:r>
          </w:p>
        </w:tc>
        <w:tc>
          <w:tcPr>
            <w:tcW w:w="72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default" w:ascii="Calibri" w:hAnsi="Calibri" w:eastAsia="Calibri" w:cs="Calibri"/>
                <w:sz w:val="19"/>
                <w:szCs w:val="19"/>
              </w:rPr>
              <w:t> </w:t>
            </w:r>
            <w:r>
              <w:rPr>
                <w:rFonts w:hint="eastAsia" w:ascii="宋体" w:hAnsi="宋体" w:eastAsia="宋体" w:cs="宋体"/>
                <w:sz w:val="19"/>
                <w:szCs w:val="19"/>
              </w:rPr>
              <w:t>0</w:t>
            </w:r>
          </w:p>
        </w:tc>
        <w:tc>
          <w:tcPr>
            <w:tcW w:w="67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default" w:ascii="Calibri" w:hAnsi="Calibri" w:eastAsia="Calibri" w:cs="Calibri"/>
                <w:sz w:val="19"/>
                <w:szCs w:val="19"/>
              </w:rPr>
              <w:t> </w:t>
            </w:r>
            <w:r>
              <w:rPr>
                <w:rFonts w:hint="eastAsia" w:ascii="宋体" w:hAnsi="宋体" w:eastAsia="宋体" w:cs="宋体"/>
                <w:sz w:val="19"/>
                <w:szCs w:val="19"/>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61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rPr>
                <w:rFonts w:hint="eastAsia" w:ascii="宋体"/>
                <w:sz w:val="24"/>
                <w:szCs w:val="24"/>
              </w:rPr>
            </w:pPr>
          </w:p>
        </w:tc>
        <w:tc>
          <w:tcPr>
            <w:tcW w:w="855" w:type="dxa"/>
            <w:vMerge w:val="restart"/>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eastAsia" w:ascii="楷体" w:hAnsi="楷体" w:eastAsia="楷体" w:cs="楷体"/>
                <w:sz w:val="19"/>
                <w:szCs w:val="19"/>
              </w:rPr>
              <w:t>（三）不予公开</w:t>
            </w:r>
          </w:p>
        </w:tc>
        <w:tc>
          <w:tcPr>
            <w:tcW w:w="20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eastAsia" w:ascii="楷体" w:hAnsi="楷体" w:eastAsia="楷体" w:cs="楷体"/>
                <w:sz w:val="19"/>
                <w:szCs w:val="19"/>
              </w:rPr>
              <w:t>1.属于国家秘密</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p>
        </w:tc>
        <w:tc>
          <w:tcPr>
            <w:tcW w:w="75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p>
        </w:tc>
        <w:tc>
          <w:tcPr>
            <w:tcW w:w="75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p>
        </w:tc>
        <w:tc>
          <w:tcPr>
            <w:tcW w:w="97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p>
        </w:tc>
        <w:tc>
          <w:tcPr>
            <w:tcW w:w="72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p>
        </w:tc>
        <w:tc>
          <w:tcPr>
            <w:tcW w:w="675"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61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auto"/>
            <w:tcMar>
              <w:left w:w="105" w:type="dxa"/>
              <w:right w:w="105" w:type="dxa"/>
            </w:tcMar>
            <w:vAlign w:val="top"/>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eastAsia" w:ascii="楷体" w:hAnsi="楷体" w:eastAsia="楷体" w:cs="楷体"/>
                <w:sz w:val="19"/>
                <w:szCs w:val="19"/>
              </w:rPr>
              <w:t>2.其他法律行政法规禁止公开</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p>
        </w:tc>
        <w:tc>
          <w:tcPr>
            <w:tcW w:w="75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p>
        </w:tc>
        <w:tc>
          <w:tcPr>
            <w:tcW w:w="75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p>
        </w:tc>
        <w:tc>
          <w:tcPr>
            <w:tcW w:w="97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p>
        </w:tc>
        <w:tc>
          <w:tcPr>
            <w:tcW w:w="72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p>
        </w:tc>
        <w:tc>
          <w:tcPr>
            <w:tcW w:w="67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61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auto"/>
            <w:tcMar>
              <w:left w:w="105" w:type="dxa"/>
              <w:right w:w="105" w:type="dxa"/>
            </w:tcMar>
            <w:vAlign w:val="top"/>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eastAsia" w:ascii="楷体" w:hAnsi="楷体" w:eastAsia="楷体" w:cs="楷体"/>
                <w:sz w:val="19"/>
                <w:szCs w:val="19"/>
              </w:rPr>
              <w:t>3.危及“三安全一稳定”</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default" w:ascii="Calibri" w:hAnsi="Calibri" w:eastAsia="Calibri" w:cs="Calibri"/>
                <w:sz w:val="19"/>
                <w:szCs w:val="19"/>
              </w:rPr>
              <w:t> </w:t>
            </w:r>
            <w:r>
              <w:rPr>
                <w:rFonts w:hint="eastAsia" w:ascii="宋体" w:hAnsi="宋体" w:eastAsia="宋体" w:cs="宋体"/>
                <w:sz w:val="19"/>
                <w:szCs w:val="19"/>
              </w:rPr>
              <w:t>0</w:t>
            </w:r>
          </w:p>
        </w:tc>
        <w:tc>
          <w:tcPr>
            <w:tcW w:w="75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default" w:ascii="Calibri" w:hAnsi="Calibri" w:eastAsia="Calibri" w:cs="Calibri"/>
                <w:sz w:val="19"/>
                <w:szCs w:val="19"/>
              </w:rPr>
              <w:t> </w:t>
            </w:r>
            <w:r>
              <w:rPr>
                <w:rFonts w:hint="eastAsia" w:ascii="宋体" w:hAnsi="宋体" w:eastAsia="宋体" w:cs="宋体"/>
                <w:sz w:val="19"/>
                <w:szCs w:val="19"/>
              </w:rPr>
              <w:t>0</w:t>
            </w:r>
          </w:p>
        </w:tc>
        <w:tc>
          <w:tcPr>
            <w:tcW w:w="75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default" w:ascii="Calibri" w:hAnsi="Calibri" w:eastAsia="Calibri" w:cs="Calibri"/>
                <w:sz w:val="19"/>
                <w:szCs w:val="19"/>
              </w:rPr>
              <w:t> </w:t>
            </w:r>
            <w:r>
              <w:rPr>
                <w:rFonts w:hint="eastAsia" w:ascii="宋体" w:hAnsi="宋体" w:eastAsia="宋体" w:cs="宋体"/>
                <w:sz w:val="19"/>
                <w:szCs w:val="19"/>
              </w:rPr>
              <w:t>0</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default" w:ascii="Calibri" w:hAnsi="Calibri" w:eastAsia="Calibri" w:cs="Calibri"/>
                <w:sz w:val="19"/>
                <w:szCs w:val="19"/>
              </w:rPr>
              <w:t> </w:t>
            </w:r>
            <w:r>
              <w:rPr>
                <w:rFonts w:hint="eastAsia" w:ascii="宋体" w:hAnsi="宋体" w:eastAsia="宋体" w:cs="宋体"/>
                <w:sz w:val="19"/>
                <w:szCs w:val="19"/>
              </w:rPr>
              <w:t>0</w:t>
            </w:r>
          </w:p>
        </w:tc>
        <w:tc>
          <w:tcPr>
            <w:tcW w:w="97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default" w:ascii="Calibri" w:hAnsi="Calibri" w:eastAsia="Calibri" w:cs="Calibri"/>
                <w:sz w:val="19"/>
                <w:szCs w:val="19"/>
              </w:rPr>
              <w:t> </w:t>
            </w:r>
            <w:r>
              <w:rPr>
                <w:rFonts w:hint="eastAsia" w:ascii="宋体" w:hAnsi="宋体" w:eastAsia="宋体" w:cs="宋体"/>
                <w:sz w:val="19"/>
                <w:szCs w:val="19"/>
              </w:rPr>
              <w:t>0</w:t>
            </w:r>
          </w:p>
        </w:tc>
        <w:tc>
          <w:tcPr>
            <w:tcW w:w="72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default" w:ascii="Calibri" w:hAnsi="Calibri" w:eastAsia="Calibri" w:cs="Calibri"/>
                <w:sz w:val="19"/>
                <w:szCs w:val="19"/>
              </w:rPr>
              <w:t> </w:t>
            </w:r>
            <w:r>
              <w:rPr>
                <w:rFonts w:hint="eastAsia" w:ascii="宋体" w:hAnsi="宋体" w:eastAsia="宋体" w:cs="宋体"/>
                <w:sz w:val="19"/>
                <w:szCs w:val="19"/>
              </w:rPr>
              <w:t>0</w:t>
            </w:r>
          </w:p>
        </w:tc>
        <w:tc>
          <w:tcPr>
            <w:tcW w:w="67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default" w:ascii="Calibri" w:hAnsi="Calibri" w:eastAsia="Calibri" w:cs="Calibri"/>
                <w:sz w:val="19"/>
                <w:szCs w:val="19"/>
              </w:rPr>
              <w:t> </w:t>
            </w:r>
            <w:r>
              <w:rPr>
                <w:rFonts w:hint="eastAsia" w:ascii="宋体" w:hAnsi="宋体" w:eastAsia="宋体" w:cs="宋体"/>
                <w:sz w:val="19"/>
                <w:szCs w:val="19"/>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1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auto"/>
            <w:tcMar>
              <w:left w:w="105" w:type="dxa"/>
              <w:right w:w="105" w:type="dxa"/>
            </w:tcMar>
            <w:vAlign w:val="top"/>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eastAsia" w:ascii="楷体" w:hAnsi="楷体" w:eastAsia="楷体" w:cs="楷体"/>
                <w:sz w:val="19"/>
                <w:szCs w:val="19"/>
              </w:rPr>
              <w:t>4.保护第三方合法权益</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default" w:ascii="Calibri" w:hAnsi="Calibri" w:eastAsia="Calibri" w:cs="Calibri"/>
                <w:sz w:val="19"/>
                <w:szCs w:val="19"/>
              </w:rPr>
              <w:t> </w:t>
            </w:r>
            <w:r>
              <w:rPr>
                <w:rFonts w:hint="eastAsia" w:ascii="宋体" w:hAnsi="宋体" w:eastAsia="宋体" w:cs="宋体"/>
                <w:sz w:val="19"/>
                <w:szCs w:val="19"/>
              </w:rPr>
              <w:t>0</w:t>
            </w:r>
          </w:p>
        </w:tc>
        <w:tc>
          <w:tcPr>
            <w:tcW w:w="75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default" w:ascii="Calibri" w:hAnsi="Calibri" w:eastAsia="Calibri" w:cs="Calibri"/>
                <w:sz w:val="19"/>
                <w:szCs w:val="19"/>
              </w:rPr>
              <w:t> </w:t>
            </w:r>
            <w:r>
              <w:rPr>
                <w:rFonts w:hint="eastAsia" w:ascii="宋体" w:hAnsi="宋体" w:eastAsia="宋体" w:cs="宋体"/>
                <w:sz w:val="19"/>
                <w:szCs w:val="19"/>
              </w:rPr>
              <w:t>0</w:t>
            </w:r>
          </w:p>
        </w:tc>
        <w:tc>
          <w:tcPr>
            <w:tcW w:w="75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default" w:ascii="Calibri" w:hAnsi="Calibri" w:eastAsia="Calibri" w:cs="Calibri"/>
                <w:sz w:val="19"/>
                <w:szCs w:val="19"/>
              </w:rPr>
              <w:t> </w:t>
            </w:r>
            <w:r>
              <w:rPr>
                <w:rFonts w:hint="eastAsia" w:ascii="宋体" w:hAnsi="宋体" w:eastAsia="宋体" w:cs="宋体"/>
                <w:sz w:val="19"/>
                <w:szCs w:val="19"/>
              </w:rPr>
              <w:t>0</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default" w:ascii="Calibri" w:hAnsi="Calibri" w:eastAsia="Calibri" w:cs="Calibri"/>
                <w:sz w:val="19"/>
                <w:szCs w:val="19"/>
              </w:rPr>
              <w:t> </w:t>
            </w:r>
            <w:r>
              <w:rPr>
                <w:rFonts w:hint="eastAsia" w:ascii="宋体" w:hAnsi="宋体" w:eastAsia="宋体" w:cs="宋体"/>
                <w:sz w:val="19"/>
                <w:szCs w:val="19"/>
              </w:rPr>
              <w:t>0</w:t>
            </w:r>
          </w:p>
        </w:tc>
        <w:tc>
          <w:tcPr>
            <w:tcW w:w="97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default" w:ascii="Calibri" w:hAnsi="Calibri" w:eastAsia="Calibri" w:cs="Calibri"/>
                <w:sz w:val="19"/>
                <w:szCs w:val="19"/>
              </w:rPr>
              <w:t> </w:t>
            </w:r>
            <w:r>
              <w:rPr>
                <w:rFonts w:hint="eastAsia" w:ascii="宋体" w:hAnsi="宋体" w:eastAsia="宋体" w:cs="宋体"/>
                <w:sz w:val="19"/>
                <w:szCs w:val="19"/>
              </w:rPr>
              <w:t>0</w:t>
            </w:r>
          </w:p>
        </w:tc>
        <w:tc>
          <w:tcPr>
            <w:tcW w:w="72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default" w:ascii="Calibri" w:hAnsi="Calibri" w:eastAsia="Calibri" w:cs="Calibri"/>
                <w:sz w:val="19"/>
                <w:szCs w:val="19"/>
              </w:rPr>
              <w:t> </w:t>
            </w:r>
            <w:r>
              <w:rPr>
                <w:rFonts w:hint="eastAsia" w:ascii="宋体" w:hAnsi="宋体" w:eastAsia="宋体" w:cs="宋体"/>
                <w:sz w:val="19"/>
                <w:szCs w:val="19"/>
              </w:rPr>
              <w:t>0</w:t>
            </w:r>
          </w:p>
        </w:tc>
        <w:tc>
          <w:tcPr>
            <w:tcW w:w="67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default" w:ascii="Calibri" w:hAnsi="Calibri" w:eastAsia="Calibri" w:cs="Calibri"/>
                <w:sz w:val="19"/>
                <w:szCs w:val="19"/>
              </w:rPr>
              <w:t> </w:t>
            </w:r>
            <w:r>
              <w:rPr>
                <w:rFonts w:hint="eastAsia" w:ascii="宋体" w:hAnsi="宋体" w:eastAsia="宋体" w:cs="宋体"/>
                <w:sz w:val="19"/>
                <w:szCs w:val="19"/>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61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auto"/>
            <w:tcMar>
              <w:left w:w="105" w:type="dxa"/>
              <w:right w:w="105" w:type="dxa"/>
            </w:tcMar>
            <w:vAlign w:val="top"/>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eastAsia" w:ascii="楷体" w:hAnsi="楷体" w:eastAsia="楷体" w:cs="楷体"/>
                <w:sz w:val="19"/>
                <w:szCs w:val="19"/>
              </w:rPr>
              <w:t>5.属于三类内部事务信息</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default" w:ascii="Calibri" w:hAnsi="Calibri" w:eastAsia="Calibri" w:cs="Calibri"/>
                <w:sz w:val="19"/>
                <w:szCs w:val="19"/>
              </w:rPr>
              <w:t> </w:t>
            </w:r>
            <w:r>
              <w:rPr>
                <w:rFonts w:hint="eastAsia" w:ascii="宋体" w:hAnsi="宋体" w:eastAsia="宋体" w:cs="宋体"/>
                <w:sz w:val="19"/>
                <w:szCs w:val="19"/>
              </w:rPr>
              <w:t>0</w:t>
            </w:r>
          </w:p>
        </w:tc>
        <w:tc>
          <w:tcPr>
            <w:tcW w:w="75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default" w:ascii="Calibri" w:hAnsi="Calibri" w:eastAsia="Calibri" w:cs="Calibri"/>
                <w:sz w:val="19"/>
                <w:szCs w:val="19"/>
              </w:rPr>
              <w:t> </w:t>
            </w:r>
            <w:r>
              <w:rPr>
                <w:rFonts w:hint="eastAsia" w:ascii="宋体" w:hAnsi="宋体" w:eastAsia="宋体" w:cs="宋体"/>
                <w:sz w:val="19"/>
                <w:szCs w:val="19"/>
              </w:rPr>
              <w:t>0</w:t>
            </w:r>
          </w:p>
        </w:tc>
        <w:tc>
          <w:tcPr>
            <w:tcW w:w="75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default" w:ascii="Calibri" w:hAnsi="Calibri" w:eastAsia="Calibri" w:cs="Calibri"/>
                <w:sz w:val="19"/>
                <w:szCs w:val="19"/>
              </w:rPr>
              <w:t> </w:t>
            </w:r>
            <w:r>
              <w:rPr>
                <w:rFonts w:hint="eastAsia" w:ascii="宋体" w:hAnsi="宋体" w:eastAsia="宋体" w:cs="宋体"/>
                <w:sz w:val="19"/>
                <w:szCs w:val="19"/>
              </w:rPr>
              <w:t>0</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default" w:ascii="Calibri" w:hAnsi="Calibri" w:eastAsia="Calibri" w:cs="Calibri"/>
                <w:sz w:val="19"/>
                <w:szCs w:val="19"/>
              </w:rPr>
              <w:t> </w:t>
            </w:r>
            <w:r>
              <w:rPr>
                <w:rFonts w:hint="eastAsia" w:ascii="宋体" w:hAnsi="宋体" w:eastAsia="宋体" w:cs="宋体"/>
                <w:sz w:val="19"/>
                <w:szCs w:val="19"/>
              </w:rPr>
              <w:t>0</w:t>
            </w:r>
          </w:p>
        </w:tc>
        <w:tc>
          <w:tcPr>
            <w:tcW w:w="97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default" w:ascii="Calibri" w:hAnsi="Calibri" w:eastAsia="Calibri" w:cs="Calibri"/>
                <w:sz w:val="19"/>
                <w:szCs w:val="19"/>
              </w:rPr>
              <w:t> </w:t>
            </w:r>
            <w:r>
              <w:rPr>
                <w:rFonts w:hint="eastAsia" w:ascii="宋体" w:hAnsi="宋体" w:eastAsia="宋体" w:cs="宋体"/>
                <w:sz w:val="19"/>
                <w:szCs w:val="19"/>
              </w:rPr>
              <w:t>0</w:t>
            </w:r>
          </w:p>
        </w:tc>
        <w:tc>
          <w:tcPr>
            <w:tcW w:w="72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default" w:ascii="Calibri" w:hAnsi="Calibri" w:eastAsia="Calibri" w:cs="Calibri"/>
                <w:sz w:val="19"/>
                <w:szCs w:val="19"/>
              </w:rPr>
              <w:t> </w:t>
            </w:r>
            <w:r>
              <w:rPr>
                <w:rFonts w:hint="eastAsia" w:ascii="宋体" w:hAnsi="宋体" w:eastAsia="宋体" w:cs="宋体"/>
                <w:sz w:val="19"/>
                <w:szCs w:val="19"/>
              </w:rPr>
              <w:t>0</w:t>
            </w:r>
          </w:p>
        </w:tc>
        <w:tc>
          <w:tcPr>
            <w:tcW w:w="67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default" w:ascii="Calibri" w:hAnsi="Calibri" w:eastAsia="Calibri" w:cs="Calibri"/>
                <w:sz w:val="19"/>
                <w:szCs w:val="19"/>
              </w:rPr>
              <w:t> </w:t>
            </w:r>
            <w:r>
              <w:rPr>
                <w:rFonts w:hint="eastAsia" w:ascii="宋体" w:hAnsi="宋体" w:eastAsia="宋体" w:cs="宋体"/>
                <w:sz w:val="19"/>
                <w:szCs w:val="19"/>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61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auto"/>
            <w:tcMar>
              <w:left w:w="105" w:type="dxa"/>
              <w:right w:w="105" w:type="dxa"/>
            </w:tcMar>
            <w:vAlign w:val="top"/>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eastAsia" w:ascii="楷体" w:hAnsi="楷体" w:eastAsia="楷体" w:cs="楷体"/>
                <w:sz w:val="19"/>
                <w:szCs w:val="19"/>
              </w:rPr>
              <w:t>6.属于四类过程性信息</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default" w:ascii="Calibri" w:hAnsi="Calibri" w:eastAsia="Calibri" w:cs="Calibri"/>
                <w:sz w:val="19"/>
                <w:szCs w:val="19"/>
              </w:rPr>
              <w:t> </w:t>
            </w:r>
            <w:r>
              <w:rPr>
                <w:rFonts w:hint="eastAsia" w:ascii="宋体" w:hAnsi="宋体" w:eastAsia="宋体" w:cs="宋体"/>
                <w:sz w:val="19"/>
                <w:szCs w:val="19"/>
              </w:rPr>
              <w:t>0</w:t>
            </w:r>
          </w:p>
        </w:tc>
        <w:tc>
          <w:tcPr>
            <w:tcW w:w="75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default" w:ascii="Calibri" w:hAnsi="Calibri" w:eastAsia="Calibri" w:cs="Calibri"/>
                <w:sz w:val="19"/>
                <w:szCs w:val="19"/>
              </w:rPr>
              <w:t> </w:t>
            </w:r>
            <w:r>
              <w:rPr>
                <w:rFonts w:hint="eastAsia" w:ascii="宋体" w:hAnsi="宋体" w:eastAsia="宋体" w:cs="宋体"/>
                <w:sz w:val="19"/>
                <w:szCs w:val="19"/>
              </w:rPr>
              <w:t>0</w:t>
            </w:r>
          </w:p>
        </w:tc>
        <w:tc>
          <w:tcPr>
            <w:tcW w:w="75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default" w:ascii="Calibri" w:hAnsi="Calibri" w:eastAsia="Calibri" w:cs="Calibri"/>
                <w:sz w:val="19"/>
                <w:szCs w:val="19"/>
              </w:rPr>
              <w:t> </w:t>
            </w:r>
            <w:r>
              <w:rPr>
                <w:rFonts w:hint="eastAsia" w:ascii="宋体" w:hAnsi="宋体" w:eastAsia="宋体" w:cs="宋体"/>
                <w:sz w:val="19"/>
                <w:szCs w:val="19"/>
              </w:rPr>
              <w:t>0</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default" w:ascii="Calibri" w:hAnsi="Calibri" w:eastAsia="Calibri" w:cs="Calibri"/>
                <w:sz w:val="19"/>
                <w:szCs w:val="19"/>
              </w:rPr>
              <w:t> </w:t>
            </w:r>
            <w:r>
              <w:rPr>
                <w:rFonts w:hint="eastAsia" w:ascii="宋体" w:hAnsi="宋体" w:eastAsia="宋体" w:cs="宋体"/>
                <w:sz w:val="19"/>
                <w:szCs w:val="19"/>
              </w:rPr>
              <w:t>0</w:t>
            </w:r>
          </w:p>
        </w:tc>
        <w:tc>
          <w:tcPr>
            <w:tcW w:w="97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default" w:ascii="Calibri" w:hAnsi="Calibri" w:eastAsia="Calibri" w:cs="Calibri"/>
                <w:sz w:val="19"/>
                <w:szCs w:val="19"/>
              </w:rPr>
              <w:t> </w:t>
            </w:r>
            <w:r>
              <w:rPr>
                <w:rFonts w:hint="eastAsia" w:ascii="宋体" w:hAnsi="宋体" w:eastAsia="宋体" w:cs="宋体"/>
                <w:sz w:val="19"/>
                <w:szCs w:val="19"/>
              </w:rPr>
              <w:t>0</w:t>
            </w:r>
          </w:p>
        </w:tc>
        <w:tc>
          <w:tcPr>
            <w:tcW w:w="72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default" w:ascii="Calibri" w:hAnsi="Calibri" w:eastAsia="Calibri" w:cs="Calibri"/>
                <w:sz w:val="19"/>
                <w:szCs w:val="19"/>
              </w:rPr>
              <w:t> </w:t>
            </w:r>
            <w:r>
              <w:rPr>
                <w:rFonts w:hint="eastAsia" w:ascii="宋体" w:hAnsi="宋体" w:eastAsia="宋体" w:cs="宋体"/>
                <w:sz w:val="19"/>
                <w:szCs w:val="19"/>
              </w:rPr>
              <w:t>0</w:t>
            </w:r>
          </w:p>
        </w:tc>
        <w:tc>
          <w:tcPr>
            <w:tcW w:w="67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default" w:ascii="Calibri" w:hAnsi="Calibri" w:eastAsia="Calibri" w:cs="Calibri"/>
                <w:sz w:val="19"/>
                <w:szCs w:val="19"/>
              </w:rPr>
              <w:t> </w:t>
            </w:r>
            <w:r>
              <w:rPr>
                <w:rFonts w:hint="eastAsia" w:ascii="宋体" w:hAnsi="宋体" w:eastAsia="宋体" w:cs="宋体"/>
                <w:sz w:val="19"/>
                <w:szCs w:val="19"/>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61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auto"/>
            <w:tcMar>
              <w:left w:w="105" w:type="dxa"/>
              <w:right w:w="105" w:type="dxa"/>
            </w:tcMar>
            <w:vAlign w:val="top"/>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eastAsia" w:ascii="楷体" w:hAnsi="楷体" w:eastAsia="楷体" w:cs="楷体"/>
                <w:sz w:val="19"/>
                <w:szCs w:val="19"/>
              </w:rPr>
              <w:t>7.属于行政执法案卷</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Calibri" w:hAnsi="Calibri" w:eastAsia="Calibri" w:cs="Calibri"/>
                <w:sz w:val="19"/>
                <w:szCs w:val="19"/>
              </w:rPr>
              <w:t> </w:t>
            </w:r>
            <w:r>
              <w:rPr>
                <w:rFonts w:hint="eastAsia" w:ascii="宋体" w:hAnsi="宋体" w:eastAsia="宋体" w:cs="宋体"/>
                <w:sz w:val="19"/>
                <w:szCs w:val="19"/>
              </w:rPr>
              <w:t>0</w:t>
            </w:r>
          </w:p>
        </w:tc>
        <w:tc>
          <w:tcPr>
            <w:tcW w:w="7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Calibri" w:hAnsi="Calibri" w:eastAsia="Calibri" w:cs="Calibri"/>
                <w:sz w:val="19"/>
                <w:szCs w:val="19"/>
              </w:rPr>
              <w:t> </w:t>
            </w:r>
            <w:r>
              <w:rPr>
                <w:rFonts w:hint="eastAsia" w:ascii="宋体" w:hAnsi="宋体" w:eastAsia="宋体" w:cs="宋体"/>
                <w:sz w:val="19"/>
                <w:szCs w:val="19"/>
              </w:rPr>
              <w:t>0</w:t>
            </w:r>
          </w:p>
        </w:tc>
        <w:tc>
          <w:tcPr>
            <w:tcW w:w="7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c>
          <w:tcPr>
            <w:tcW w:w="97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c>
          <w:tcPr>
            <w:tcW w:w="72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Calibri" w:hAnsi="Calibri" w:eastAsia="Calibri" w:cs="Calibri"/>
                <w:sz w:val="19"/>
                <w:szCs w:val="19"/>
              </w:rPr>
              <w:t> </w:t>
            </w:r>
            <w:r>
              <w:rPr>
                <w:rFonts w:hint="eastAsia" w:ascii="宋体" w:hAnsi="宋体" w:eastAsia="宋体" w:cs="宋体"/>
                <w:sz w:val="19"/>
                <w:szCs w:val="19"/>
              </w:rPr>
              <w:t>0</w:t>
            </w:r>
          </w:p>
        </w:tc>
        <w:tc>
          <w:tcPr>
            <w:tcW w:w="67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1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auto"/>
            <w:tcMar>
              <w:left w:w="105" w:type="dxa"/>
              <w:right w:w="105" w:type="dxa"/>
            </w:tcMar>
            <w:vAlign w:val="top"/>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eastAsia" w:ascii="楷体" w:hAnsi="楷体" w:eastAsia="楷体" w:cs="楷体"/>
                <w:sz w:val="19"/>
                <w:szCs w:val="19"/>
              </w:rPr>
              <w:t>8.属于行政查询事项</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Calibri" w:hAnsi="Calibri" w:eastAsia="Calibri" w:cs="Calibri"/>
                <w:sz w:val="19"/>
                <w:szCs w:val="19"/>
              </w:rPr>
              <w:t> </w:t>
            </w:r>
            <w:r>
              <w:rPr>
                <w:rFonts w:hint="eastAsia" w:ascii="宋体" w:hAnsi="宋体" w:eastAsia="宋体" w:cs="宋体"/>
                <w:sz w:val="19"/>
                <w:szCs w:val="19"/>
              </w:rPr>
              <w:t>0</w:t>
            </w:r>
          </w:p>
        </w:tc>
        <w:tc>
          <w:tcPr>
            <w:tcW w:w="7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Calibri" w:hAnsi="Calibri" w:eastAsia="Calibri" w:cs="Calibri"/>
                <w:sz w:val="19"/>
                <w:szCs w:val="19"/>
              </w:rPr>
              <w:t> </w:t>
            </w:r>
            <w:r>
              <w:rPr>
                <w:rFonts w:hint="eastAsia" w:ascii="宋体" w:hAnsi="宋体" w:eastAsia="宋体" w:cs="宋体"/>
                <w:sz w:val="19"/>
                <w:szCs w:val="19"/>
              </w:rPr>
              <w:t>0</w:t>
            </w:r>
          </w:p>
        </w:tc>
        <w:tc>
          <w:tcPr>
            <w:tcW w:w="7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c>
          <w:tcPr>
            <w:tcW w:w="97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c>
          <w:tcPr>
            <w:tcW w:w="72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Calibri" w:hAnsi="Calibri" w:eastAsia="Calibri" w:cs="Calibri"/>
                <w:sz w:val="19"/>
                <w:szCs w:val="19"/>
              </w:rPr>
              <w:t> </w:t>
            </w:r>
            <w:r>
              <w:rPr>
                <w:rFonts w:hint="eastAsia" w:ascii="宋体" w:hAnsi="宋体" w:eastAsia="宋体" w:cs="宋体"/>
                <w:sz w:val="19"/>
                <w:szCs w:val="19"/>
              </w:rPr>
              <w:t>0</w:t>
            </w:r>
          </w:p>
        </w:tc>
        <w:tc>
          <w:tcPr>
            <w:tcW w:w="67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61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rPr>
                <w:rFonts w:hint="eastAsia" w:ascii="宋体"/>
                <w:sz w:val="24"/>
                <w:szCs w:val="24"/>
              </w:rPr>
            </w:pPr>
          </w:p>
        </w:tc>
        <w:tc>
          <w:tcPr>
            <w:tcW w:w="855"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eastAsia" w:ascii="楷体" w:hAnsi="楷体" w:eastAsia="楷体" w:cs="楷体"/>
                <w:sz w:val="19"/>
                <w:szCs w:val="19"/>
              </w:rPr>
              <w:t>（四）无法提供</w:t>
            </w:r>
          </w:p>
        </w:tc>
        <w:tc>
          <w:tcPr>
            <w:tcW w:w="20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eastAsia" w:ascii="楷体" w:hAnsi="楷体" w:eastAsia="楷体" w:cs="楷体"/>
                <w:sz w:val="19"/>
                <w:szCs w:val="19"/>
              </w:rPr>
              <w:t>1.本机关不掌握相关政府信息</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Calibri" w:hAnsi="Calibri" w:eastAsia="Calibri" w:cs="Calibri"/>
                <w:sz w:val="19"/>
                <w:szCs w:val="19"/>
              </w:rPr>
              <w:t> </w:t>
            </w:r>
            <w:r>
              <w:rPr>
                <w:rFonts w:hint="eastAsia" w:ascii="宋体" w:hAnsi="宋体" w:eastAsia="宋体" w:cs="宋体"/>
                <w:sz w:val="19"/>
                <w:szCs w:val="19"/>
              </w:rPr>
              <w:t>0</w:t>
            </w:r>
          </w:p>
        </w:tc>
        <w:tc>
          <w:tcPr>
            <w:tcW w:w="7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Calibri" w:hAnsi="Calibri" w:eastAsia="Calibri" w:cs="Calibri"/>
                <w:sz w:val="19"/>
                <w:szCs w:val="19"/>
              </w:rPr>
              <w:t> </w:t>
            </w:r>
            <w:r>
              <w:rPr>
                <w:rFonts w:hint="eastAsia" w:ascii="宋体" w:hAnsi="宋体" w:eastAsia="宋体" w:cs="宋体"/>
                <w:sz w:val="19"/>
                <w:szCs w:val="19"/>
              </w:rPr>
              <w:t>0</w:t>
            </w:r>
          </w:p>
        </w:tc>
        <w:tc>
          <w:tcPr>
            <w:tcW w:w="7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c>
          <w:tcPr>
            <w:tcW w:w="97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c>
          <w:tcPr>
            <w:tcW w:w="72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c>
          <w:tcPr>
            <w:tcW w:w="67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61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eastAsia" w:ascii="楷体" w:hAnsi="楷体" w:eastAsia="楷体" w:cs="楷体"/>
                <w:sz w:val="19"/>
                <w:szCs w:val="19"/>
              </w:rPr>
              <w:t>2.没有现成信息需要另行制作</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c>
          <w:tcPr>
            <w:tcW w:w="7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Calibri" w:hAnsi="Calibri" w:eastAsia="Calibri" w:cs="Calibri"/>
                <w:sz w:val="19"/>
                <w:szCs w:val="19"/>
              </w:rPr>
              <w:t> </w:t>
            </w:r>
            <w:r>
              <w:rPr>
                <w:rFonts w:hint="eastAsia" w:ascii="宋体" w:hAnsi="宋体" w:eastAsia="宋体" w:cs="宋体"/>
                <w:sz w:val="19"/>
                <w:szCs w:val="19"/>
              </w:rPr>
              <w:t>0</w:t>
            </w:r>
          </w:p>
        </w:tc>
        <w:tc>
          <w:tcPr>
            <w:tcW w:w="7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Calibri" w:hAnsi="Calibri" w:eastAsia="Calibri" w:cs="Calibri"/>
                <w:sz w:val="19"/>
                <w:szCs w:val="19"/>
              </w:rPr>
              <w:t> </w:t>
            </w:r>
            <w:r>
              <w:rPr>
                <w:rFonts w:hint="eastAsia" w:ascii="宋体" w:hAnsi="宋体" w:eastAsia="宋体" w:cs="宋体"/>
                <w:sz w:val="19"/>
                <w:szCs w:val="19"/>
              </w:rPr>
              <w:t>0</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c>
          <w:tcPr>
            <w:tcW w:w="97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c>
          <w:tcPr>
            <w:tcW w:w="72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c>
          <w:tcPr>
            <w:tcW w:w="67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61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eastAsia" w:ascii="楷体" w:hAnsi="楷体" w:eastAsia="楷体" w:cs="楷体"/>
                <w:sz w:val="19"/>
                <w:szCs w:val="19"/>
              </w:rPr>
              <w:t>3.补正后申请内容仍不明确</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Calibri" w:hAnsi="Calibri" w:eastAsia="Calibri" w:cs="Calibri"/>
                <w:sz w:val="19"/>
                <w:szCs w:val="19"/>
              </w:rPr>
              <w:t> </w:t>
            </w:r>
            <w:r>
              <w:rPr>
                <w:rFonts w:hint="eastAsia" w:ascii="宋体" w:hAnsi="宋体" w:eastAsia="宋体" w:cs="宋体"/>
                <w:sz w:val="19"/>
                <w:szCs w:val="19"/>
              </w:rPr>
              <w:t>0</w:t>
            </w:r>
          </w:p>
        </w:tc>
        <w:tc>
          <w:tcPr>
            <w:tcW w:w="7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c>
          <w:tcPr>
            <w:tcW w:w="7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Calibri" w:hAnsi="Calibri" w:eastAsia="Calibri" w:cs="Calibri"/>
                <w:sz w:val="19"/>
                <w:szCs w:val="19"/>
              </w:rPr>
              <w:t> </w:t>
            </w:r>
            <w:r>
              <w:rPr>
                <w:rFonts w:hint="eastAsia" w:ascii="宋体" w:hAnsi="宋体" w:eastAsia="宋体" w:cs="宋体"/>
                <w:sz w:val="19"/>
                <w:szCs w:val="19"/>
              </w:rPr>
              <w:t>0</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c>
          <w:tcPr>
            <w:tcW w:w="97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Calibri" w:hAnsi="Calibri" w:eastAsia="Calibri" w:cs="Calibri"/>
                <w:sz w:val="19"/>
                <w:szCs w:val="19"/>
              </w:rPr>
              <w:t> </w:t>
            </w:r>
            <w:r>
              <w:rPr>
                <w:rFonts w:hint="eastAsia" w:ascii="宋体" w:hAnsi="宋体" w:eastAsia="宋体" w:cs="宋体"/>
                <w:sz w:val="19"/>
                <w:szCs w:val="19"/>
              </w:rPr>
              <w:t>0</w:t>
            </w:r>
          </w:p>
        </w:tc>
        <w:tc>
          <w:tcPr>
            <w:tcW w:w="72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c>
          <w:tcPr>
            <w:tcW w:w="67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61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rPr>
                <w:rFonts w:hint="eastAsia" w:ascii="宋体"/>
                <w:sz w:val="24"/>
                <w:szCs w:val="24"/>
              </w:rPr>
            </w:pPr>
          </w:p>
        </w:tc>
        <w:tc>
          <w:tcPr>
            <w:tcW w:w="855"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eastAsia" w:ascii="楷体" w:hAnsi="楷体" w:eastAsia="楷体" w:cs="楷体"/>
                <w:sz w:val="19"/>
                <w:szCs w:val="19"/>
              </w:rPr>
              <w:t>（五）不予处理</w:t>
            </w:r>
          </w:p>
        </w:tc>
        <w:tc>
          <w:tcPr>
            <w:tcW w:w="20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eastAsia" w:ascii="楷体" w:hAnsi="楷体" w:eastAsia="楷体" w:cs="楷体"/>
                <w:sz w:val="19"/>
                <w:szCs w:val="19"/>
              </w:rPr>
              <w:t>1.信访举报投诉类申请</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c>
          <w:tcPr>
            <w:tcW w:w="7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Calibri" w:hAnsi="Calibri" w:eastAsia="Calibri" w:cs="Calibri"/>
                <w:sz w:val="19"/>
                <w:szCs w:val="19"/>
              </w:rPr>
              <w:t> </w:t>
            </w:r>
            <w:r>
              <w:rPr>
                <w:rFonts w:hint="eastAsia" w:ascii="宋体" w:hAnsi="宋体" w:eastAsia="宋体" w:cs="宋体"/>
                <w:sz w:val="19"/>
                <w:szCs w:val="19"/>
              </w:rPr>
              <w:t>0</w:t>
            </w:r>
          </w:p>
        </w:tc>
        <w:tc>
          <w:tcPr>
            <w:tcW w:w="7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c>
          <w:tcPr>
            <w:tcW w:w="97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c>
          <w:tcPr>
            <w:tcW w:w="72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c>
          <w:tcPr>
            <w:tcW w:w="67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1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eastAsia" w:ascii="楷体" w:hAnsi="楷体" w:eastAsia="楷体" w:cs="楷体"/>
                <w:sz w:val="19"/>
                <w:szCs w:val="19"/>
              </w:rPr>
              <w:t>2.重复申请</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Calibri" w:hAnsi="Calibri" w:eastAsia="Calibri" w:cs="Calibri"/>
                <w:sz w:val="19"/>
                <w:szCs w:val="19"/>
              </w:rPr>
              <w:t> </w:t>
            </w:r>
            <w:r>
              <w:rPr>
                <w:rFonts w:hint="eastAsia" w:ascii="宋体" w:hAnsi="宋体" w:eastAsia="宋体" w:cs="宋体"/>
                <w:sz w:val="19"/>
                <w:szCs w:val="19"/>
              </w:rPr>
              <w:t>0</w:t>
            </w:r>
          </w:p>
        </w:tc>
        <w:tc>
          <w:tcPr>
            <w:tcW w:w="7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Calibri" w:hAnsi="Calibri" w:eastAsia="Calibri" w:cs="Calibri"/>
                <w:sz w:val="19"/>
                <w:szCs w:val="19"/>
              </w:rPr>
              <w:t> </w:t>
            </w:r>
            <w:r>
              <w:rPr>
                <w:rFonts w:hint="eastAsia" w:ascii="宋体" w:hAnsi="宋体" w:eastAsia="宋体" w:cs="宋体"/>
                <w:sz w:val="19"/>
                <w:szCs w:val="19"/>
              </w:rPr>
              <w:t>0</w:t>
            </w:r>
          </w:p>
        </w:tc>
        <w:tc>
          <w:tcPr>
            <w:tcW w:w="7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c>
          <w:tcPr>
            <w:tcW w:w="97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c>
          <w:tcPr>
            <w:tcW w:w="72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Calibri" w:hAnsi="Calibri" w:eastAsia="Calibri" w:cs="Calibri"/>
                <w:sz w:val="19"/>
                <w:szCs w:val="19"/>
              </w:rPr>
              <w:t> </w:t>
            </w:r>
            <w:r>
              <w:rPr>
                <w:rFonts w:hint="eastAsia" w:ascii="宋体" w:hAnsi="宋体" w:eastAsia="宋体" w:cs="宋体"/>
                <w:sz w:val="19"/>
                <w:szCs w:val="19"/>
              </w:rPr>
              <w:t>0</w:t>
            </w:r>
          </w:p>
        </w:tc>
        <w:tc>
          <w:tcPr>
            <w:tcW w:w="67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61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eastAsia" w:ascii="楷体" w:hAnsi="楷体" w:eastAsia="楷体" w:cs="楷体"/>
                <w:sz w:val="19"/>
                <w:szCs w:val="19"/>
              </w:rPr>
              <w:t>3.要求提供公开出版物</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Calibri" w:hAnsi="Calibri" w:eastAsia="Calibri" w:cs="Calibri"/>
                <w:sz w:val="19"/>
                <w:szCs w:val="19"/>
              </w:rPr>
              <w:t> </w:t>
            </w:r>
            <w:r>
              <w:rPr>
                <w:rFonts w:hint="eastAsia" w:ascii="宋体" w:hAnsi="宋体" w:eastAsia="宋体" w:cs="宋体"/>
                <w:sz w:val="19"/>
                <w:szCs w:val="19"/>
              </w:rPr>
              <w:t>0</w:t>
            </w:r>
          </w:p>
        </w:tc>
        <w:tc>
          <w:tcPr>
            <w:tcW w:w="7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Calibri" w:hAnsi="Calibri" w:eastAsia="Calibri" w:cs="Calibri"/>
                <w:sz w:val="19"/>
                <w:szCs w:val="19"/>
              </w:rPr>
              <w:t> </w:t>
            </w:r>
            <w:r>
              <w:rPr>
                <w:rFonts w:hint="eastAsia" w:ascii="宋体" w:hAnsi="宋体" w:eastAsia="宋体" w:cs="宋体"/>
                <w:sz w:val="19"/>
                <w:szCs w:val="19"/>
              </w:rPr>
              <w:t>0</w:t>
            </w:r>
          </w:p>
        </w:tc>
        <w:tc>
          <w:tcPr>
            <w:tcW w:w="7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Calibri" w:hAnsi="Calibri" w:eastAsia="Calibri" w:cs="Calibri"/>
                <w:sz w:val="19"/>
                <w:szCs w:val="19"/>
              </w:rPr>
              <w:t> </w:t>
            </w:r>
            <w:r>
              <w:rPr>
                <w:rFonts w:hint="eastAsia" w:ascii="宋体" w:hAnsi="宋体" w:eastAsia="宋体" w:cs="宋体"/>
                <w:sz w:val="19"/>
                <w:szCs w:val="19"/>
              </w:rPr>
              <w:t>0</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c>
          <w:tcPr>
            <w:tcW w:w="97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Calibri" w:hAnsi="Calibri" w:eastAsia="Calibri" w:cs="Calibri"/>
                <w:sz w:val="19"/>
                <w:szCs w:val="19"/>
              </w:rPr>
              <w:t> </w:t>
            </w:r>
            <w:r>
              <w:rPr>
                <w:rFonts w:hint="eastAsia" w:ascii="宋体" w:hAnsi="宋体" w:eastAsia="宋体" w:cs="宋体"/>
                <w:sz w:val="19"/>
                <w:szCs w:val="19"/>
              </w:rPr>
              <w:t>0</w:t>
            </w:r>
          </w:p>
        </w:tc>
        <w:tc>
          <w:tcPr>
            <w:tcW w:w="72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c>
          <w:tcPr>
            <w:tcW w:w="67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61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eastAsia" w:ascii="楷体" w:hAnsi="楷体" w:eastAsia="楷体" w:cs="楷体"/>
                <w:sz w:val="19"/>
                <w:szCs w:val="19"/>
              </w:rPr>
              <w:t>4.无正当理由大量反复申请</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Calibri" w:hAnsi="Calibri" w:eastAsia="Calibri" w:cs="Calibri"/>
                <w:sz w:val="19"/>
                <w:szCs w:val="19"/>
              </w:rPr>
              <w:t> </w:t>
            </w:r>
            <w:r>
              <w:rPr>
                <w:rFonts w:hint="eastAsia" w:ascii="宋体" w:hAnsi="宋体" w:eastAsia="宋体" w:cs="宋体"/>
                <w:sz w:val="19"/>
                <w:szCs w:val="19"/>
              </w:rPr>
              <w:t>0</w:t>
            </w:r>
          </w:p>
        </w:tc>
        <w:tc>
          <w:tcPr>
            <w:tcW w:w="7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Calibri" w:hAnsi="Calibri" w:eastAsia="Calibri" w:cs="Calibri"/>
                <w:sz w:val="19"/>
                <w:szCs w:val="19"/>
              </w:rPr>
              <w:t> </w:t>
            </w:r>
            <w:r>
              <w:rPr>
                <w:rFonts w:hint="eastAsia" w:ascii="宋体" w:hAnsi="宋体" w:eastAsia="宋体" w:cs="宋体"/>
                <w:sz w:val="19"/>
                <w:szCs w:val="19"/>
              </w:rPr>
              <w:t>0</w:t>
            </w:r>
          </w:p>
        </w:tc>
        <w:tc>
          <w:tcPr>
            <w:tcW w:w="7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Calibri" w:hAnsi="Calibri" w:eastAsia="Calibri" w:cs="Calibri"/>
                <w:sz w:val="19"/>
                <w:szCs w:val="19"/>
              </w:rPr>
              <w:t> </w:t>
            </w:r>
            <w:r>
              <w:rPr>
                <w:rFonts w:hint="eastAsia" w:ascii="宋体" w:hAnsi="宋体" w:eastAsia="宋体" w:cs="宋体"/>
                <w:sz w:val="19"/>
                <w:szCs w:val="19"/>
              </w:rPr>
              <w:t>0</w:t>
            </w:r>
          </w:p>
        </w:tc>
        <w:tc>
          <w:tcPr>
            <w:tcW w:w="97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c>
          <w:tcPr>
            <w:tcW w:w="72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c>
          <w:tcPr>
            <w:tcW w:w="67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61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eastAsia" w:ascii="楷体" w:hAnsi="楷体" w:eastAsia="楷体" w:cs="楷体"/>
                <w:sz w:val="19"/>
                <w:szCs w:val="19"/>
              </w:rPr>
              <w:t>5.要求行政机关确认或重新出具已获取信息</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c>
          <w:tcPr>
            <w:tcW w:w="7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c>
          <w:tcPr>
            <w:tcW w:w="7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Calibri" w:hAnsi="Calibri" w:eastAsia="Calibri" w:cs="Calibri"/>
                <w:sz w:val="19"/>
                <w:szCs w:val="19"/>
              </w:rPr>
              <w:t> </w:t>
            </w:r>
            <w:r>
              <w:rPr>
                <w:rFonts w:hint="eastAsia" w:ascii="宋体" w:hAnsi="宋体" w:eastAsia="宋体" w:cs="宋体"/>
                <w:sz w:val="19"/>
                <w:szCs w:val="19"/>
              </w:rPr>
              <w:t>0</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c>
          <w:tcPr>
            <w:tcW w:w="97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c>
          <w:tcPr>
            <w:tcW w:w="72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c>
          <w:tcPr>
            <w:tcW w:w="67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1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rPr>
                <w:rFonts w:hint="eastAsia" w:ascii="宋体"/>
                <w:sz w:val="24"/>
                <w:szCs w:val="24"/>
              </w:rPr>
            </w:pPr>
          </w:p>
        </w:tc>
        <w:tc>
          <w:tcPr>
            <w:tcW w:w="2940"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eastAsia" w:ascii="楷体" w:hAnsi="楷体" w:eastAsia="楷体" w:cs="楷体"/>
                <w:sz w:val="19"/>
                <w:szCs w:val="19"/>
              </w:rPr>
              <w:t>（六）其他处理</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c>
          <w:tcPr>
            <w:tcW w:w="7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Calibri" w:hAnsi="Calibri" w:eastAsia="Calibri" w:cs="Calibri"/>
                <w:sz w:val="19"/>
                <w:szCs w:val="19"/>
              </w:rPr>
              <w:t> </w:t>
            </w:r>
            <w:r>
              <w:rPr>
                <w:rFonts w:hint="eastAsia" w:ascii="宋体" w:hAnsi="宋体" w:eastAsia="宋体" w:cs="宋体"/>
                <w:sz w:val="19"/>
                <w:szCs w:val="19"/>
              </w:rPr>
              <w:t>0</w:t>
            </w:r>
          </w:p>
        </w:tc>
        <w:tc>
          <w:tcPr>
            <w:tcW w:w="75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Calibri" w:hAnsi="Calibri" w:eastAsia="Calibri" w:cs="Calibri"/>
                <w:sz w:val="19"/>
                <w:szCs w:val="19"/>
              </w:rPr>
              <w:t> </w:t>
            </w:r>
            <w:r>
              <w:rPr>
                <w:rFonts w:hint="eastAsia" w:ascii="宋体" w:hAnsi="宋体" w:eastAsia="宋体" w:cs="宋体"/>
                <w:sz w:val="19"/>
                <w:szCs w:val="19"/>
              </w:rPr>
              <w:t>0</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Calibri" w:hAnsi="Calibri" w:eastAsia="Calibri" w:cs="Calibri"/>
                <w:sz w:val="19"/>
                <w:szCs w:val="19"/>
              </w:rPr>
              <w:t> </w:t>
            </w:r>
            <w:r>
              <w:rPr>
                <w:rFonts w:hint="eastAsia" w:ascii="宋体" w:hAnsi="宋体" w:eastAsia="宋体" w:cs="宋体"/>
                <w:sz w:val="19"/>
                <w:szCs w:val="19"/>
              </w:rPr>
              <w:t>0</w:t>
            </w:r>
          </w:p>
        </w:tc>
        <w:tc>
          <w:tcPr>
            <w:tcW w:w="97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c>
          <w:tcPr>
            <w:tcW w:w="72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c>
          <w:tcPr>
            <w:tcW w:w="67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1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rPr>
                <w:rFonts w:hint="eastAsia" w:ascii="宋体"/>
                <w:sz w:val="24"/>
                <w:szCs w:val="24"/>
              </w:rPr>
            </w:pPr>
          </w:p>
        </w:tc>
        <w:tc>
          <w:tcPr>
            <w:tcW w:w="2940" w:type="dxa"/>
            <w:gridSpan w:val="2"/>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eastAsia" w:ascii="楷体" w:hAnsi="楷体" w:eastAsia="楷体" w:cs="楷体"/>
                <w:sz w:val="19"/>
                <w:szCs w:val="19"/>
              </w:rPr>
              <w:t>（七）总计</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9</w:t>
            </w:r>
          </w:p>
        </w:tc>
        <w:tc>
          <w:tcPr>
            <w:tcW w:w="75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p>
        </w:tc>
        <w:tc>
          <w:tcPr>
            <w:tcW w:w="75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p>
        </w:tc>
        <w:tc>
          <w:tcPr>
            <w:tcW w:w="97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p>
        </w:tc>
        <w:tc>
          <w:tcPr>
            <w:tcW w:w="72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p>
        </w:tc>
        <w:tc>
          <w:tcPr>
            <w:tcW w:w="67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3555" w:type="dxa"/>
            <w:gridSpan w:val="3"/>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eastAsia" w:ascii="宋体" w:hAnsi="宋体" w:eastAsia="宋体" w:cs="宋体"/>
                <w:sz w:val="19"/>
                <w:szCs w:val="19"/>
              </w:rPr>
              <w:t>四、结转下年度继续办理</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p>
        </w:tc>
        <w:tc>
          <w:tcPr>
            <w:tcW w:w="75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p>
        </w:tc>
        <w:tc>
          <w:tcPr>
            <w:tcW w:w="75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p>
        </w:tc>
        <w:tc>
          <w:tcPr>
            <w:tcW w:w="97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p>
        </w:tc>
        <w:tc>
          <w:tcPr>
            <w:tcW w:w="72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p>
        </w:tc>
        <w:tc>
          <w:tcPr>
            <w:tcW w:w="67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420"/>
        <w:jc w:val="both"/>
      </w:pPr>
      <w:r>
        <w:rPr>
          <w:rFonts w:hint="default" w:ascii="Calibri" w:hAnsi="Calibri" w:eastAsia="Calibri" w:cs="Calibri"/>
          <w:i w:val="0"/>
          <w:iCs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00"/>
        <w:jc w:val="both"/>
      </w:pPr>
      <w:r>
        <w:rPr>
          <w:rFonts w:hint="eastAsia" w:ascii="仿宋" w:hAnsi="仿宋" w:eastAsia="仿宋" w:cs="仿宋"/>
          <w:i w:val="0"/>
          <w:iCs w:val="0"/>
          <w:caps w:val="0"/>
          <w:color w:val="333333"/>
          <w:spacing w:val="0"/>
          <w:sz w:val="30"/>
          <w:szCs w:val="30"/>
          <w:shd w:val="clear" w:fill="FFFFFF"/>
        </w:rPr>
        <w:t>四、政府信息公开行政复议、行政诉讼情况</w:t>
      </w:r>
    </w:p>
    <w:tbl>
      <w:tblPr>
        <w:tblStyle w:val="3"/>
        <w:tblW w:w="9075"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3075" w:type="dxa"/>
            <w:gridSpan w:val="5"/>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行政复议</w:t>
            </w:r>
          </w:p>
        </w:tc>
        <w:tc>
          <w:tcPr>
            <w:tcW w:w="6000" w:type="dxa"/>
            <w:gridSpan w:val="10"/>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600"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结果维持</w:t>
            </w:r>
          </w:p>
        </w:tc>
        <w:tc>
          <w:tcPr>
            <w:tcW w:w="600"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结果纠正</w:t>
            </w:r>
          </w:p>
        </w:tc>
        <w:tc>
          <w:tcPr>
            <w:tcW w:w="600" w:type="dxa"/>
            <w:vMerge w:val="restart"/>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其他结果</w:t>
            </w:r>
          </w:p>
        </w:tc>
        <w:tc>
          <w:tcPr>
            <w:tcW w:w="600" w:type="dxa"/>
            <w:vMerge w:val="restart"/>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尚未审结</w:t>
            </w:r>
          </w:p>
        </w:tc>
        <w:tc>
          <w:tcPr>
            <w:tcW w:w="660" w:type="dxa"/>
            <w:vMerge w:val="restart"/>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总计</w:t>
            </w:r>
          </w:p>
        </w:tc>
        <w:tc>
          <w:tcPr>
            <w:tcW w:w="2970" w:type="dxa"/>
            <w:gridSpan w:val="5"/>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未经复议直接起诉</w:t>
            </w:r>
          </w:p>
        </w:tc>
        <w:tc>
          <w:tcPr>
            <w:tcW w:w="3030" w:type="dxa"/>
            <w:gridSpan w:val="5"/>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60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60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600" w:type="dxa"/>
            <w:vMerge w:val="continue"/>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600" w:type="dxa"/>
            <w:vMerge w:val="continue"/>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660" w:type="dxa"/>
            <w:vMerge w:val="continue"/>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55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结果维持</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结果纠正</w:t>
            </w:r>
          </w:p>
        </w:tc>
        <w:tc>
          <w:tcPr>
            <w:tcW w:w="60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其他结果</w:t>
            </w:r>
          </w:p>
        </w:tc>
        <w:tc>
          <w:tcPr>
            <w:tcW w:w="60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尚未审结</w:t>
            </w:r>
          </w:p>
        </w:tc>
        <w:tc>
          <w:tcPr>
            <w:tcW w:w="60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总计</w:t>
            </w:r>
          </w:p>
        </w:tc>
        <w:tc>
          <w:tcPr>
            <w:tcW w:w="60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结果维持</w:t>
            </w:r>
          </w:p>
        </w:tc>
        <w:tc>
          <w:tcPr>
            <w:tcW w:w="60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结果纠正</w:t>
            </w:r>
          </w:p>
        </w:tc>
        <w:tc>
          <w:tcPr>
            <w:tcW w:w="60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其他结果</w:t>
            </w:r>
          </w:p>
        </w:tc>
        <w:tc>
          <w:tcPr>
            <w:tcW w:w="60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尚未审结</w:t>
            </w:r>
          </w:p>
        </w:tc>
        <w:tc>
          <w:tcPr>
            <w:tcW w:w="60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60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Calibri" w:hAnsi="Calibri" w:eastAsia="Calibri" w:cs="Calibri"/>
                <w:sz w:val="19"/>
                <w:szCs w:val="19"/>
              </w:rPr>
              <w:t> </w:t>
            </w:r>
            <w:r>
              <w:rPr>
                <w:rFonts w:hint="eastAsia" w:ascii="宋体" w:hAnsi="宋体" w:eastAsia="宋体" w:cs="宋体"/>
                <w:sz w:val="19"/>
                <w:szCs w:val="19"/>
              </w:rPr>
              <w:t>0</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Calibri" w:hAnsi="Calibri" w:eastAsia="Calibri" w:cs="Calibri"/>
                <w:sz w:val="19"/>
                <w:szCs w:val="19"/>
              </w:rPr>
              <w:t> </w:t>
            </w:r>
            <w:r>
              <w:rPr>
                <w:rFonts w:hint="eastAsia" w:ascii="宋体" w:hAnsi="宋体" w:eastAsia="宋体" w:cs="宋体"/>
                <w:sz w:val="19"/>
                <w:szCs w:val="19"/>
              </w:rPr>
              <w:t>0</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w:t>
            </w:r>
            <w:r>
              <w:rPr>
                <w:rFonts w:hint="default" w:ascii="Calibri" w:hAnsi="Calibri" w:eastAsia="Calibri" w:cs="Calibri"/>
                <w:sz w:val="19"/>
                <w:szCs w:val="19"/>
              </w:rPr>
              <w:t> </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Calibri" w:hAnsi="Calibri" w:eastAsia="Calibri" w:cs="Calibri"/>
                <w:sz w:val="19"/>
                <w:szCs w:val="19"/>
              </w:rPr>
              <w:t> </w:t>
            </w:r>
            <w:r>
              <w:rPr>
                <w:rFonts w:hint="eastAsia" w:ascii="宋体" w:hAnsi="宋体" w:eastAsia="宋体" w:cs="宋体"/>
                <w:sz w:val="19"/>
                <w:szCs w:val="19"/>
              </w:rPr>
              <w:t>0</w:t>
            </w:r>
          </w:p>
        </w:tc>
        <w:tc>
          <w:tcPr>
            <w:tcW w:w="55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 0</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 0</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0 </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0 </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 0</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 0</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0 </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 0</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19"/>
                <w:szCs w:val="19"/>
              </w:rPr>
              <w:t> 0</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eastAsia" w:ascii="宋体" w:hAnsi="宋体" w:eastAsia="宋体" w:cs="宋体"/>
                <w:sz w:val="24"/>
                <w:szCs w:val="24"/>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jc w:val="center"/>
      </w:pPr>
      <w:r>
        <w:rPr>
          <w:rFonts w:hint="eastAsia" w:ascii="宋体" w:hAnsi="宋体" w:eastAsia="宋体" w:cs="宋体"/>
          <w:i w:val="0"/>
          <w:iCs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00"/>
        <w:jc w:val="both"/>
      </w:pPr>
      <w:r>
        <w:rPr>
          <w:rFonts w:hint="eastAsia" w:ascii="仿宋" w:hAnsi="仿宋" w:eastAsia="仿宋" w:cs="仿宋"/>
          <w:i w:val="0"/>
          <w:iCs w:val="0"/>
          <w:caps w:val="0"/>
          <w:color w:val="333333"/>
          <w:spacing w:val="0"/>
          <w:sz w:val="30"/>
          <w:szCs w:val="30"/>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00"/>
        <w:jc w:val="both"/>
      </w:pPr>
      <w:r>
        <w:rPr>
          <w:rFonts w:hint="eastAsia" w:ascii="仿宋" w:hAnsi="仿宋" w:eastAsia="仿宋" w:cs="仿宋"/>
          <w:i w:val="0"/>
          <w:iCs w:val="0"/>
          <w:caps w:val="0"/>
          <w:color w:val="333333"/>
          <w:spacing w:val="0"/>
          <w:sz w:val="30"/>
          <w:szCs w:val="30"/>
          <w:shd w:val="clear" w:fill="FFFFFF"/>
        </w:rPr>
        <w:t>我局政府信息公开工作虽然取得一定成效，逐步实现常态化、规范化管理，但还存在一些问题和不足：一是信息公开意识有待进一步增强。二是信息公开力度有待进一步加大。三是信息公开范围有待进一步拓宽。</w:t>
      </w:r>
      <w:r>
        <w:rPr>
          <w:rStyle w:val="5"/>
          <w:rFonts w:hint="eastAsia" w:ascii="仿宋" w:hAnsi="仿宋" w:eastAsia="仿宋" w:cs="仿宋"/>
          <w:i w:val="0"/>
          <w:iCs w:val="0"/>
          <w:caps w:val="0"/>
          <w:color w:val="333333"/>
          <w:spacing w:val="0"/>
          <w:sz w:val="30"/>
          <w:szCs w:val="30"/>
          <w:shd w:val="clear" w:fill="FFFFFF"/>
        </w:rPr>
        <w:t> 下一阶段改进措施：</w:t>
      </w:r>
      <w:r>
        <w:rPr>
          <w:rFonts w:hint="eastAsia" w:ascii="仿宋" w:hAnsi="仿宋" w:eastAsia="仿宋" w:cs="仿宋"/>
          <w:i w:val="0"/>
          <w:iCs w:val="0"/>
          <w:caps w:val="0"/>
          <w:color w:val="333333"/>
          <w:spacing w:val="0"/>
          <w:sz w:val="30"/>
          <w:szCs w:val="30"/>
          <w:shd w:val="clear" w:fill="FFFFFF"/>
        </w:rPr>
        <w:t>一是进一步强化组织领导。优化信息公开职能，明确职责分工，完善工作机制，不断创新工作方式方法，突出重点，注重实效，推动信息公开更加有序高效开展。二是进一步加大信息公开工作力度。认真贯彻文件精神，提高业务能力，紧盯公开时效、提升更新频率，确保社会公众及时、有效、快速获取有关需求政务信息。三是进一步拓宽信息公开范围。持续加大宣传力度，深化细化信息公开工作流程，拓宽公开范围和渠道，确保信息公开形成业务全覆盖、公开方式多样性、公开信息发挥实效的良好工作局面。四是切实加强保密审查。认真清理政府信息公开事项，查漏补缺，确保应公开的政务信息全部公开。着力保障信息公开质量，严格把好保密审查关，确保政府信息公开不影响国家安全和社会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00"/>
        <w:jc w:val="both"/>
      </w:pPr>
      <w:r>
        <w:rPr>
          <w:rFonts w:hint="eastAsia" w:ascii="仿宋" w:hAnsi="仿宋" w:eastAsia="仿宋" w:cs="仿宋"/>
          <w:i w:val="0"/>
          <w:iCs w:val="0"/>
          <w:caps w:val="0"/>
          <w:color w:val="333333"/>
          <w:spacing w:val="0"/>
          <w:sz w:val="30"/>
          <w:szCs w:val="30"/>
          <w:shd w:val="clear" w:fill="FFFFFF"/>
        </w:rPr>
        <w:t>六、其它报告事项：无。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kMWIzNmUxOGYzZTUzM2VlNzBhNjRiM2Q3Zjc0NDUifQ=="/>
  </w:docVars>
  <w:rsids>
    <w:rsidRoot w:val="37A757F6"/>
    <w:rsid w:val="37A757F6"/>
    <w:rsid w:val="54E953D8"/>
    <w:rsid w:val="5DFA5C56"/>
    <w:rsid w:val="74D87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Strong"/>
    <w:basedOn w:val="4"/>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2021-04-27T07:41:00Z</dcterms:created>
  <dc:creator>leechingloong</dc:creator>
  <cp:lastModifiedBy>leechingloong</cp:lastModifiedBy>
  <dcterms:modified xsi:type="dcterms:W3CDTF">2024-02-23T09:14:04Z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D13F3657CA5D4DB194A21AA438BD62E7</vt:lpwstr>
  </property>
</Properties>
</file>